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5A6DBA" w14:textId="118FCD83" w:rsidR="00656694" w:rsidRPr="00560023" w:rsidRDefault="00656694" w:rsidP="00656694">
      <w:pPr>
        <w:tabs>
          <w:tab w:val="num" w:pos="720"/>
          <w:tab w:val="left" w:pos="2496"/>
          <w:tab w:val="center" w:pos="4716"/>
        </w:tabs>
        <w:ind w:left="720" w:hanging="360"/>
        <w:rPr>
          <w:rFonts w:ascii="Times New Roman" w:hAnsi="Times New Roman" w:cs="Times New Roman"/>
          <w:b/>
          <w:bCs/>
        </w:rPr>
      </w:pPr>
      <w:r>
        <w:rPr>
          <w:rFonts w:ascii="Times New Roman" w:hAnsi="Times New Roman" w:cs="Times New Roman"/>
        </w:rPr>
        <w:tab/>
        <w:t xml:space="preserve">                     </w:t>
      </w:r>
      <w:r w:rsidR="00792A96">
        <w:rPr>
          <w:rFonts w:ascii="Times New Roman" w:hAnsi="Times New Roman" w:cs="Times New Roman"/>
          <w:noProof/>
        </w:rPr>
        <w:t xml:space="preserve">                          </w:t>
      </w:r>
      <w:r w:rsidR="009F5B67">
        <w:rPr>
          <w:rFonts w:ascii="Times New Roman" w:hAnsi="Times New Roman" w:cs="Times New Roman"/>
          <w:noProof/>
        </w:rPr>
        <w:t xml:space="preserve">     </w:t>
      </w:r>
      <w:r w:rsidR="00560023">
        <w:rPr>
          <w:rFonts w:ascii="Times New Roman" w:hAnsi="Times New Roman" w:cs="Times New Roman"/>
          <w:noProof/>
        </w:rPr>
        <w:t xml:space="preserve">  </w:t>
      </w:r>
    </w:p>
    <w:p w14:paraId="3C8D9EA9" w14:textId="77777777" w:rsidR="001629A8" w:rsidRDefault="00560023" w:rsidP="00656694">
      <w:pPr>
        <w:tabs>
          <w:tab w:val="num" w:pos="720"/>
          <w:tab w:val="left" w:pos="2496"/>
          <w:tab w:val="center" w:pos="4716"/>
        </w:tabs>
        <w:ind w:left="720" w:hanging="360"/>
        <w:rPr>
          <w:noProof/>
        </w:rPr>
      </w:pPr>
      <w:r>
        <w:rPr>
          <w:rFonts w:ascii="Times New Roman" w:hAnsi="Times New Roman" w:cs="Times New Roman"/>
        </w:rPr>
        <w:t xml:space="preserve">                                                                </w:t>
      </w:r>
    </w:p>
    <w:p w14:paraId="57BD2705" w14:textId="4933A639" w:rsidR="00656694" w:rsidRDefault="001629A8" w:rsidP="00656694">
      <w:pPr>
        <w:tabs>
          <w:tab w:val="num" w:pos="720"/>
          <w:tab w:val="left" w:pos="2496"/>
          <w:tab w:val="center" w:pos="4716"/>
        </w:tabs>
        <w:ind w:left="720" w:hanging="360"/>
        <w:rPr>
          <w:rFonts w:ascii="Times New Roman" w:hAnsi="Times New Roman" w:cs="Times New Roman"/>
        </w:rPr>
      </w:pPr>
      <w:r>
        <w:rPr>
          <w:noProof/>
        </w:rPr>
        <w:t xml:space="preserve">                              </w:t>
      </w:r>
      <w:r>
        <w:rPr>
          <w:noProof/>
        </w:rPr>
        <w:drawing>
          <wp:inline distT="0" distB="0" distL="0" distR="0" wp14:anchorId="245B392E" wp14:editId="5AAD6C35">
            <wp:extent cx="3363595" cy="937260"/>
            <wp:effectExtent l="0" t="0" r="0" b="0"/>
            <wp:docPr id="1284818068"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18068" name="Picture 2" descr="A logo with text on it&#10;&#10;AI-generated content may be incorrect."/>
                    <pic:cNvPicPr>
                      <a:picLocks noChangeAspect="1"/>
                    </pic:cNvPicPr>
                  </pic:nvPicPr>
                  <pic:blipFill rotWithShape="1">
                    <a:blip r:embed="rId5" cstate="print">
                      <a:extLst>
                        <a:ext uri="{28A0092B-C50C-407E-A947-70E740481C1C}">
                          <a14:useLocalDpi xmlns:a14="http://schemas.microsoft.com/office/drawing/2010/main" val="0"/>
                        </a:ext>
                      </a:extLst>
                    </a:blip>
                    <a:srcRect t="30813" b="30105"/>
                    <a:stretch/>
                  </pic:blipFill>
                  <pic:spPr bwMode="auto">
                    <a:xfrm>
                      <a:off x="0" y="0"/>
                      <a:ext cx="3363595" cy="937260"/>
                    </a:xfrm>
                    <a:prstGeom prst="rect">
                      <a:avLst/>
                    </a:prstGeom>
                    <a:noFill/>
                    <a:ln>
                      <a:noFill/>
                    </a:ln>
                    <a:extLst>
                      <a:ext uri="{53640926-AAD7-44D8-BBD7-CCE9431645EC}">
                        <a14:shadowObscured xmlns:a14="http://schemas.microsoft.com/office/drawing/2010/main"/>
                      </a:ext>
                    </a:extLst>
                  </pic:spPr>
                </pic:pic>
              </a:graphicData>
            </a:graphic>
          </wp:inline>
        </w:drawing>
      </w:r>
    </w:p>
    <w:p w14:paraId="173D85A5" w14:textId="77777777" w:rsidR="00656694" w:rsidRPr="00792A96" w:rsidRDefault="00656694" w:rsidP="00656694">
      <w:pPr>
        <w:tabs>
          <w:tab w:val="num" w:pos="720"/>
          <w:tab w:val="left" w:pos="2496"/>
          <w:tab w:val="center" w:pos="4716"/>
        </w:tabs>
        <w:ind w:left="720" w:hanging="360"/>
        <w:rPr>
          <w:rFonts w:ascii="Times New Roman" w:hAnsi="Times New Roman" w:cs="Times New Roman"/>
          <w:sz w:val="28"/>
          <w:szCs w:val="28"/>
        </w:rPr>
      </w:pPr>
    </w:p>
    <w:p w14:paraId="1E26A102" w14:textId="77777777" w:rsidR="003F0C1C" w:rsidRDefault="00B96DAC" w:rsidP="003F0C1C">
      <w:pPr>
        <w:tabs>
          <w:tab w:val="num" w:pos="720"/>
          <w:tab w:val="left" w:pos="2496"/>
          <w:tab w:val="center" w:pos="4716"/>
        </w:tabs>
        <w:ind w:left="720" w:hanging="360"/>
        <w:jc w:val="center"/>
        <w:rPr>
          <w:rFonts w:ascii="Times New Roman" w:hAnsi="Times New Roman" w:cs="Times New Roman"/>
          <w:sz w:val="28"/>
          <w:szCs w:val="28"/>
        </w:rPr>
      </w:pPr>
      <w:r w:rsidRPr="00792A96">
        <w:rPr>
          <w:rFonts w:ascii="Times New Roman" w:hAnsi="Times New Roman" w:cs="Times New Roman"/>
          <w:sz w:val="28"/>
          <w:szCs w:val="28"/>
        </w:rPr>
        <w:t>ULUSLARARASI</w:t>
      </w:r>
      <w:r w:rsidR="003845DE" w:rsidRPr="00792A96">
        <w:rPr>
          <w:rFonts w:ascii="Times New Roman" w:hAnsi="Times New Roman" w:cs="Times New Roman"/>
          <w:sz w:val="28"/>
          <w:szCs w:val="28"/>
        </w:rPr>
        <w:t>LAŞMA POLİTİKA</w:t>
      </w:r>
      <w:r w:rsidR="003F0C1C">
        <w:rPr>
          <w:rFonts w:ascii="Times New Roman" w:hAnsi="Times New Roman" w:cs="Times New Roman"/>
          <w:sz w:val="28"/>
          <w:szCs w:val="28"/>
        </w:rPr>
        <w:t>SI</w:t>
      </w:r>
      <w:r w:rsidR="00E75795" w:rsidRPr="00792A96">
        <w:rPr>
          <w:rFonts w:ascii="Times New Roman" w:hAnsi="Times New Roman" w:cs="Times New Roman"/>
          <w:sz w:val="28"/>
          <w:szCs w:val="28"/>
        </w:rPr>
        <w:br/>
      </w:r>
    </w:p>
    <w:p w14:paraId="55812339" w14:textId="637647A0" w:rsidR="004D0878" w:rsidRPr="00792A96" w:rsidRDefault="00CF0A94" w:rsidP="006307AE">
      <w:pPr>
        <w:tabs>
          <w:tab w:val="num" w:pos="720"/>
          <w:tab w:val="left" w:pos="2496"/>
          <w:tab w:val="center" w:pos="4716"/>
        </w:tabs>
        <w:ind w:left="720" w:hanging="360"/>
        <w:jc w:val="center"/>
        <w:rPr>
          <w:rFonts w:ascii="Times New Roman" w:hAnsi="Times New Roman" w:cs="Times New Roman"/>
          <w:sz w:val="28"/>
          <w:szCs w:val="28"/>
        </w:rPr>
      </w:pPr>
      <w:r w:rsidRPr="00792A96">
        <w:rPr>
          <w:rFonts w:ascii="Times New Roman" w:hAnsi="Times New Roman" w:cs="Times New Roman"/>
          <w:sz w:val="28"/>
          <w:szCs w:val="28"/>
        </w:rPr>
        <w:t xml:space="preserve">Konya Gıda ve Tarım Üniversitesi; kalite güvence sistemi, eğitim-öğretim, araştırma-geliştirme, toplumsal katkı ve yönetim sistemi politikalarını ve bu politikalar doğrultusunda belirlediği stratejilerini ve hedeflerini, stratejik planında uluslararasılaşma esaslı olarak belirlediği faaliyetlerini birbirlerine entegre etme sürecinde uluslararası bütünleştirme anlayışına sahiptir. Öğretim dilinin </w:t>
      </w:r>
      <w:proofErr w:type="spellStart"/>
      <w:r w:rsidR="000C53FE">
        <w:rPr>
          <w:rFonts w:ascii="Times New Roman" w:hAnsi="Times New Roman" w:cs="Times New Roman"/>
          <w:sz w:val="28"/>
          <w:szCs w:val="28"/>
        </w:rPr>
        <w:t>i</w:t>
      </w:r>
      <w:r w:rsidRPr="00792A96">
        <w:rPr>
          <w:rFonts w:ascii="Times New Roman" w:hAnsi="Times New Roman" w:cs="Times New Roman"/>
          <w:sz w:val="28"/>
          <w:szCs w:val="28"/>
        </w:rPr>
        <w:t>ngilizce</w:t>
      </w:r>
      <w:proofErr w:type="spellEnd"/>
      <w:r w:rsidRPr="00792A96">
        <w:rPr>
          <w:rFonts w:ascii="Times New Roman" w:hAnsi="Times New Roman" w:cs="Times New Roman"/>
          <w:sz w:val="28"/>
          <w:szCs w:val="28"/>
        </w:rPr>
        <w:t xml:space="preserve"> olması sebebiyle de bu bağlamda uluslararası düzeyde rekabet edilebilirliği yüksek bireyler yetiştirmeyi, uluslararası bağlantı ve ortaklıklarını, uluslararası düzeyde öğrenci ve personel hareketliliğini destekleyerek uluslararası ve kültürlerarası bir kurum olarak hizmet sunmayı ve bu hizmetlerde sürdürülebilirliği sağlamayı </w:t>
      </w:r>
      <w:r w:rsidR="005160C2" w:rsidRPr="00792A96">
        <w:rPr>
          <w:rFonts w:ascii="Times New Roman" w:hAnsi="Times New Roman" w:cs="Times New Roman"/>
          <w:sz w:val="28"/>
          <w:szCs w:val="28"/>
        </w:rPr>
        <w:t>amaçlamaktadır</w:t>
      </w:r>
      <w:r w:rsidR="00FC754C" w:rsidRPr="00792A96">
        <w:rPr>
          <w:rFonts w:ascii="Times New Roman" w:hAnsi="Times New Roman" w:cs="Times New Roman"/>
          <w:sz w:val="28"/>
          <w:szCs w:val="28"/>
        </w:rPr>
        <w:t xml:space="preserve">. </w:t>
      </w:r>
      <w:r w:rsidR="00F314CF" w:rsidRPr="00792A96">
        <w:rPr>
          <w:rFonts w:ascii="Times New Roman" w:hAnsi="Times New Roman" w:cs="Times New Roman"/>
          <w:sz w:val="28"/>
          <w:szCs w:val="28"/>
        </w:rPr>
        <w:t xml:space="preserve">Bu </w:t>
      </w:r>
      <w:r w:rsidR="00037F80" w:rsidRPr="00792A96">
        <w:rPr>
          <w:rFonts w:ascii="Times New Roman" w:hAnsi="Times New Roman" w:cs="Times New Roman"/>
          <w:sz w:val="28"/>
          <w:szCs w:val="28"/>
        </w:rPr>
        <w:t xml:space="preserve">çerçevede </w:t>
      </w:r>
      <w:r w:rsidR="005160C2" w:rsidRPr="00792A96">
        <w:rPr>
          <w:rFonts w:ascii="Times New Roman" w:hAnsi="Times New Roman" w:cs="Times New Roman"/>
          <w:sz w:val="28"/>
          <w:szCs w:val="28"/>
        </w:rPr>
        <w:t>üniversitemizin uluslararasılaşma politikası;</w:t>
      </w:r>
    </w:p>
    <w:p w14:paraId="4AD9EF3E" w14:textId="41583698" w:rsidR="00F03A35" w:rsidRPr="00792A96" w:rsidRDefault="00F03A35" w:rsidP="004D0878">
      <w:pPr>
        <w:pStyle w:val="ListeParagraf"/>
        <w:numPr>
          <w:ilvl w:val="0"/>
          <w:numId w:val="3"/>
        </w:numPr>
        <w:rPr>
          <w:rFonts w:ascii="Times New Roman" w:hAnsi="Times New Roman" w:cs="Times New Roman"/>
          <w:sz w:val="28"/>
          <w:szCs w:val="28"/>
        </w:rPr>
      </w:pPr>
      <w:r w:rsidRPr="00792A96">
        <w:rPr>
          <w:rFonts w:ascii="Times New Roman" w:hAnsi="Times New Roman" w:cs="Times New Roman"/>
          <w:sz w:val="28"/>
          <w:szCs w:val="28"/>
        </w:rPr>
        <w:t>Eğitim-öğretim programlarını uluslarar</w:t>
      </w:r>
      <w:r w:rsidR="00AB5DB0" w:rsidRPr="00792A96">
        <w:rPr>
          <w:rFonts w:ascii="Times New Roman" w:hAnsi="Times New Roman" w:cs="Times New Roman"/>
          <w:sz w:val="28"/>
          <w:szCs w:val="28"/>
        </w:rPr>
        <w:t>ası standartlara göre tasarlayan,</w:t>
      </w:r>
    </w:p>
    <w:p w14:paraId="44A1FDDD" w14:textId="66C588AC" w:rsidR="00444BAD" w:rsidRPr="00792A96" w:rsidRDefault="00444BAD" w:rsidP="004D0878">
      <w:pPr>
        <w:pStyle w:val="ListeParagraf"/>
        <w:numPr>
          <w:ilvl w:val="0"/>
          <w:numId w:val="3"/>
        </w:numPr>
        <w:rPr>
          <w:rFonts w:ascii="Times New Roman" w:hAnsi="Times New Roman" w:cs="Times New Roman"/>
          <w:sz w:val="28"/>
          <w:szCs w:val="28"/>
        </w:rPr>
      </w:pPr>
      <w:r w:rsidRPr="00792A96">
        <w:rPr>
          <w:rFonts w:ascii="Times New Roman" w:hAnsi="Times New Roman" w:cs="Times New Roman"/>
          <w:sz w:val="28"/>
          <w:szCs w:val="28"/>
        </w:rPr>
        <w:t xml:space="preserve">Öğretim elemanları ve öğrencileri </w:t>
      </w:r>
      <w:r w:rsidR="005901C5" w:rsidRPr="00792A96">
        <w:rPr>
          <w:rFonts w:ascii="Times New Roman" w:hAnsi="Times New Roman" w:cs="Times New Roman"/>
          <w:sz w:val="28"/>
          <w:szCs w:val="28"/>
        </w:rPr>
        <w:t>uluslarar</w:t>
      </w:r>
      <w:r w:rsidR="0023325F" w:rsidRPr="00792A96">
        <w:rPr>
          <w:rFonts w:ascii="Times New Roman" w:hAnsi="Times New Roman" w:cs="Times New Roman"/>
          <w:sz w:val="28"/>
          <w:szCs w:val="28"/>
        </w:rPr>
        <w:t xml:space="preserve">ası alanlara yönlendirecek çalışmaları </w:t>
      </w:r>
      <w:r w:rsidR="009478B5" w:rsidRPr="00792A96">
        <w:rPr>
          <w:rFonts w:ascii="Times New Roman" w:hAnsi="Times New Roman" w:cs="Times New Roman"/>
          <w:sz w:val="28"/>
          <w:szCs w:val="28"/>
        </w:rPr>
        <w:t>teşvik eden,</w:t>
      </w:r>
    </w:p>
    <w:p w14:paraId="3C0FB0FA" w14:textId="0A910B55" w:rsidR="00D331C2" w:rsidRPr="00792A96" w:rsidRDefault="00D331C2" w:rsidP="004D0878">
      <w:pPr>
        <w:pStyle w:val="ListeParagraf"/>
        <w:numPr>
          <w:ilvl w:val="0"/>
          <w:numId w:val="3"/>
        </w:numPr>
        <w:rPr>
          <w:rFonts w:ascii="Times New Roman" w:hAnsi="Times New Roman" w:cs="Times New Roman"/>
          <w:sz w:val="28"/>
          <w:szCs w:val="28"/>
        </w:rPr>
      </w:pPr>
      <w:r w:rsidRPr="00792A96">
        <w:rPr>
          <w:rFonts w:ascii="Times New Roman" w:hAnsi="Times New Roman" w:cs="Times New Roman"/>
          <w:sz w:val="28"/>
          <w:szCs w:val="28"/>
        </w:rPr>
        <w:t>Akademik ve idari personelin uluslararası hareketliliklere katılımını teşvik ederek bilgi birikimi ve deneyim kazanmalarına destek olan,</w:t>
      </w:r>
    </w:p>
    <w:p w14:paraId="3FC4BF3E" w14:textId="5A2FF8CA" w:rsidR="00583C27" w:rsidRPr="00792A96" w:rsidRDefault="006F7438" w:rsidP="004D0878">
      <w:pPr>
        <w:pStyle w:val="ListeParagraf"/>
        <w:numPr>
          <w:ilvl w:val="0"/>
          <w:numId w:val="3"/>
        </w:numPr>
        <w:rPr>
          <w:rFonts w:ascii="Times New Roman" w:hAnsi="Times New Roman" w:cs="Times New Roman"/>
          <w:sz w:val="28"/>
          <w:szCs w:val="28"/>
        </w:rPr>
      </w:pPr>
      <w:r w:rsidRPr="00792A96">
        <w:rPr>
          <w:rFonts w:ascii="Times New Roman" w:hAnsi="Times New Roman" w:cs="Times New Roman"/>
          <w:sz w:val="28"/>
          <w:szCs w:val="28"/>
        </w:rPr>
        <w:t>Uluslararası</w:t>
      </w:r>
      <w:r w:rsidR="00E661F9" w:rsidRPr="00792A96">
        <w:rPr>
          <w:rFonts w:ascii="Times New Roman" w:hAnsi="Times New Roman" w:cs="Times New Roman"/>
          <w:sz w:val="28"/>
          <w:szCs w:val="28"/>
        </w:rPr>
        <w:t xml:space="preserve"> alanda tanınırlığı artırarak, uluslararası</w:t>
      </w:r>
      <w:r w:rsidRPr="00792A96">
        <w:rPr>
          <w:rFonts w:ascii="Times New Roman" w:hAnsi="Times New Roman" w:cs="Times New Roman"/>
          <w:sz w:val="28"/>
          <w:szCs w:val="28"/>
        </w:rPr>
        <w:t xml:space="preserve"> </w:t>
      </w:r>
      <w:r w:rsidR="00340990" w:rsidRPr="00792A96">
        <w:rPr>
          <w:rFonts w:ascii="Times New Roman" w:hAnsi="Times New Roman" w:cs="Times New Roman"/>
          <w:sz w:val="28"/>
          <w:szCs w:val="28"/>
        </w:rPr>
        <w:t>öğretim elemanları ve öğrenciler</w:t>
      </w:r>
      <w:r w:rsidR="000B1074" w:rsidRPr="00792A96">
        <w:rPr>
          <w:rFonts w:ascii="Times New Roman" w:hAnsi="Times New Roman" w:cs="Times New Roman"/>
          <w:sz w:val="28"/>
          <w:szCs w:val="28"/>
        </w:rPr>
        <w:t xml:space="preserve"> için </w:t>
      </w:r>
      <w:r w:rsidR="00E661F9" w:rsidRPr="00792A96">
        <w:rPr>
          <w:rFonts w:ascii="Times New Roman" w:hAnsi="Times New Roman" w:cs="Times New Roman"/>
          <w:sz w:val="28"/>
          <w:szCs w:val="28"/>
        </w:rPr>
        <w:t>üniversite</w:t>
      </w:r>
      <w:r w:rsidR="00FD2F42" w:rsidRPr="00792A96">
        <w:rPr>
          <w:rFonts w:ascii="Times New Roman" w:hAnsi="Times New Roman" w:cs="Times New Roman"/>
          <w:sz w:val="28"/>
          <w:szCs w:val="28"/>
        </w:rPr>
        <w:t>mizin öncelikle tercih edilen bir üniversite olmasını amaçlayan</w:t>
      </w:r>
      <w:r w:rsidR="008524F0" w:rsidRPr="00792A96">
        <w:rPr>
          <w:rFonts w:ascii="Times New Roman" w:hAnsi="Times New Roman" w:cs="Times New Roman"/>
          <w:sz w:val="28"/>
          <w:szCs w:val="28"/>
        </w:rPr>
        <w:t xml:space="preserve"> bir yaklaşım</w:t>
      </w:r>
      <w:r w:rsidR="00E35D2D" w:rsidRPr="00792A96">
        <w:rPr>
          <w:rFonts w:ascii="Times New Roman" w:hAnsi="Times New Roman" w:cs="Times New Roman"/>
          <w:sz w:val="28"/>
          <w:szCs w:val="28"/>
        </w:rPr>
        <w:t>la benimsenen hedefe ulaşmaktır.</w:t>
      </w:r>
    </w:p>
    <w:p w14:paraId="7D14B102" w14:textId="77777777" w:rsidR="00D331C2" w:rsidRPr="00792A96" w:rsidRDefault="00D331C2" w:rsidP="00DC0C39">
      <w:pPr>
        <w:pStyle w:val="ListeParagraf"/>
        <w:ind w:left="780"/>
        <w:rPr>
          <w:rFonts w:ascii="Times New Roman" w:hAnsi="Times New Roman" w:cs="Times New Roman"/>
          <w:sz w:val="28"/>
          <w:szCs w:val="28"/>
        </w:rPr>
      </w:pPr>
    </w:p>
    <w:p w14:paraId="2AEC0523" w14:textId="77777777" w:rsidR="00AB5DB0" w:rsidRDefault="00AB5DB0" w:rsidP="00F03A35">
      <w:pPr>
        <w:ind w:left="720"/>
        <w:rPr>
          <w:rFonts w:ascii="Times New Roman" w:hAnsi="Times New Roman" w:cs="Times New Roman"/>
        </w:rPr>
      </w:pPr>
    </w:p>
    <w:p w14:paraId="2A9D03FE" w14:textId="77777777" w:rsidR="00C1097F" w:rsidRDefault="00C1097F" w:rsidP="00D850D3">
      <w:pPr>
        <w:ind w:left="720"/>
        <w:rPr>
          <w:rFonts w:ascii="Times New Roman" w:hAnsi="Times New Roman" w:cs="Times New Roman"/>
          <w:color w:val="FF0000"/>
        </w:rPr>
      </w:pPr>
    </w:p>
    <w:p w14:paraId="7F00D7EF" w14:textId="77777777" w:rsidR="00866912" w:rsidRPr="006D5FE2" w:rsidRDefault="00866912">
      <w:pPr>
        <w:rPr>
          <w:rFonts w:ascii="Times New Roman" w:hAnsi="Times New Roman" w:cs="Times New Roman"/>
        </w:rPr>
      </w:pPr>
    </w:p>
    <w:sectPr w:rsidR="00866912" w:rsidRPr="006D5FE2" w:rsidSect="001629A8">
      <w:pgSz w:w="11906" w:h="16838"/>
      <w:pgMar w:top="1417" w:right="1417" w:bottom="1417" w:left="1417"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8E5"/>
    <w:multiLevelType w:val="hybridMultilevel"/>
    <w:tmpl w:val="2A9279A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38A6662A"/>
    <w:multiLevelType w:val="multilevel"/>
    <w:tmpl w:val="51F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E779C"/>
    <w:multiLevelType w:val="hybridMultilevel"/>
    <w:tmpl w:val="F2F8DA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780106575">
    <w:abstractNumId w:val="1"/>
  </w:num>
  <w:num w:numId="2" w16cid:durableId="523329314">
    <w:abstractNumId w:val="2"/>
  </w:num>
  <w:num w:numId="3" w16cid:durableId="50883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A0"/>
    <w:rsid w:val="00023185"/>
    <w:rsid w:val="00037F80"/>
    <w:rsid w:val="000B1074"/>
    <w:rsid w:val="000C53FE"/>
    <w:rsid w:val="000E41D5"/>
    <w:rsid w:val="00103766"/>
    <w:rsid w:val="00160BBB"/>
    <w:rsid w:val="001629A8"/>
    <w:rsid w:val="00187CF7"/>
    <w:rsid w:val="001B0F66"/>
    <w:rsid w:val="001E53DC"/>
    <w:rsid w:val="002141B4"/>
    <w:rsid w:val="0023325F"/>
    <w:rsid w:val="00282A0B"/>
    <w:rsid w:val="002B0289"/>
    <w:rsid w:val="003263A6"/>
    <w:rsid w:val="00340990"/>
    <w:rsid w:val="003430AE"/>
    <w:rsid w:val="0036529F"/>
    <w:rsid w:val="00366BE1"/>
    <w:rsid w:val="003845DE"/>
    <w:rsid w:val="003A1F38"/>
    <w:rsid w:val="003B0923"/>
    <w:rsid w:val="003C2D0A"/>
    <w:rsid w:val="003F0C1C"/>
    <w:rsid w:val="00444BAD"/>
    <w:rsid w:val="00450036"/>
    <w:rsid w:val="00461BE5"/>
    <w:rsid w:val="00491BF1"/>
    <w:rsid w:val="004D0878"/>
    <w:rsid w:val="005160C2"/>
    <w:rsid w:val="00560023"/>
    <w:rsid w:val="005821D0"/>
    <w:rsid w:val="00583C27"/>
    <w:rsid w:val="005901C5"/>
    <w:rsid w:val="005C02C2"/>
    <w:rsid w:val="005E3BB1"/>
    <w:rsid w:val="005F48D0"/>
    <w:rsid w:val="005F4F27"/>
    <w:rsid w:val="006307AE"/>
    <w:rsid w:val="00646C36"/>
    <w:rsid w:val="00656694"/>
    <w:rsid w:val="006877A0"/>
    <w:rsid w:val="006D5FE2"/>
    <w:rsid w:val="006E7576"/>
    <w:rsid w:val="006F7438"/>
    <w:rsid w:val="0078040D"/>
    <w:rsid w:val="00792A96"/>
    <w:rsid w:val="00807927"/>
    <w:rsid w:val="00824525"/>
    <w:rsid w:val="00846714"/>
    <w:rsid w:val="008524F0"/>
    <w:rsid w:val="00866912"/>
    <w:rsid w:val="008813EE"/>
    <w:rsid w:val="008D707B"/>
    <w:rsid w:val="008E3219"/>
    <w:rsid w:val="009025BB"/>
    <w:rsid w:val="009478B5"/>
    <w:rsid w:val="00960399"/>
    <w:rsid w:val="00970DD7"/>
    <w:rsid w:val="009B55D2"/>
    <w:rsid w:val="009F5B67"/>
    <w:rsid w:val="00A04E0A"/>
    <w:rsid w:val="00A50B0F"/>
    <w:rsid w:val="00A55DB3"/>
    <w:rsid w:val="00A944F1"/>
    <w:rsid w:val="00AB5DB0"/>
    <w:rsid w:val="00B51DF0"/>
    <w:rsid w:val="00B96DAC"/>
    <w:rsid w:val="00BA63AE"/>
    <w:rsid w:val="00BD54DD"/>
    <w:rsid w:val="00BE6796"/>
    <w:rsid w:val="00C1097F"/>
    <w:rsid w:val="00C25F64"/>
    <w:rsid w:val="00C42C3F"/>
    <w:rsid w:val="00C836ED"/>
    <w:rsid w:val="00CA3550"/>
    <w:rsid w:val="00CF0A94"/>
    <w:rsid w:val="00CF5482"/>
    <w:rsid w:val="00CF569A"/>
    <w:rsid w:val="00D331C2"/>
    <w:rsid w:val="00D45E4A"/>
    <w:rsid w:val="00D6108C"/>
    <w:rsid w:val="00D850D3"/>
    <w:rsid w:val="00DC0C39"/>
    <w:rsid w:val="00DC7BB8"/>
    <w:rsid w:val="00E056F3"/>
    <w:rsid w:val="00E35D2D"/>
    <w:rsid w:val="00E661F9"/>
    <w:rsid w:val="00E75795"/>
    <w:rsid w:val="00E9087C"/>
    <w:rsid w:val="00EE6A60"/>
    <w:rsid w:val="00F03A35"/>
    <w:rsid w:val="00F13F75"/>
    <w:rsid w:val="00F15C5E"/>
    <w:rsid w:val="00F314CF"/>
    <w:rsid w:val="00FC595F"/>
    <w:rsid w:val="00FC754C"/>
    <w:rsid w:val="00FD2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0118A10"/>
  <w15:chartTrackingRefBased/>
  <w15:docId w15:val="{FA175A8F-5227-4C2C-A5CB-03E66790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87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87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877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877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877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877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877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877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877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77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877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877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877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877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877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77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77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77A0"/>
    <w:rPr>
      <w:rFonts w:eastAsiaTheme="majorEastAsia" w:cstheme="majorBidi"/>
      <w:color w:val="272727" w:themeColor="text1" w:themeTint="D8"/>
    </w:rPr>
  </w:style>
  <w:style w:type="paragraph" w:styleId="KonuBal">
    <w:name w:val="Title"/>
    <w:basedOn w:val="Normal"/>
    <w:next w:val="Normal"/>
    <w:link w:val="KonuBalChar"/>
    <w:uiPriority w:val="10"/>
    <w:qFormat/>
    <w:rsid w:val="00687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77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77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77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77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77A0"/>
    <w:rPr>
      <w:i/>
      <w:iCs/>
      <w:color w:val="404040" w:themeColor="text1" w:themeTint="BF"/>
    </w:rPr>
  </w:style>
  <w:style w:type="paragraph" w:styleId="ListeParagraf">
    <w:name w:val="List Paragraph"/>
    <w:basedOn w:val="Normal"/>
    <w:uiPriority w:val="34"/>
    <w:qFormat/>
    <w:rsid w:val="006877A0"/>
    <w:pPr>
      <w:ind w:left="720"/>
      <w:contextualSpacing/>
    </w:pPr>
  </w:style>
  <w:style w:type="character" w:styleId="GlVurgulama">
    <w:name w:val="Intense Emphasis"/>
    <w:basedOn w:val="VarsaylanParagrafYazTipi"/>
    <w:uiPriority w:val="21"/>
    <w:qFormat/>
    <w:rsid w:val="006877A0"/>
    <w:rPr>
      <w:i/>
      <w:iCs/>
      <w:color w:val="0F4761" w:themeColor="accent1" w:themeShade="BF"/>
    </w:rPr>
  </w:style>
  <w:style w:type="paragraph" w:styleId="GlAlnt">
    <w:name w:val="Intense Quote"/>
    <w:basedOn w:val="Normal"/>
    <w:next w:val="Normal"/>
    <w:link w:val="GlAlntChar"/>
    <w:uiPriority w:val="30"/>
    <w:qFormat/>
    <w:rsid w:val="00687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877A0"/>
    <w:rPr>
      <w:i/>
      <w:iCs/>
      <w:color w:val="0F4761" w:themeColor="accent1" w:themeShade="BF"/>
    </w:rPr>
  </w:style>
  <w:style w:type="character" w:styleId="GlBavuru">
    <w:name w:val="Intense Reference"/>
    <w:basedOn w:val="VarsaylanParagrafYazTipi"/>
    <w:uiPriority w:val="32"/>
    <w:qFormat/>
    <w:rsid w:val="00687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4956">
      <w:bodyDiv w:val="1"/>
      <w:marLeft w:val="0"/>
      <w:marRight w:val="0"/>
      <w:marTop w:val="0"/>
      <w:marBottom w:val="0"/>
      <w:divBdr>
        <w:top w:val="none" w:sz="0" w:space="0" w:color="auto"/>
        <w:left w:val="none" w:sz="0" w:space="0" w:color="auto"/>
        <w:bottom w:val="none" w:sz="0" w:space="0" w:color="auto"/>
        <w:right w:val="none" w:sz="0" w:space="0" w:color="auto"/>
      </w:divBdr>
    </w:div>
    <w:div w:id="207449422">
      <w:bodyDiv w:val="1"/>
      <w:marLeft w:val="0"/>
      <w:marRight w:val="0"/>
      <w:marTop w:val="0"/>
      <w:marBottom w:val="0"/>
      <w:divBdr>
        <w:top w:val="none" w:sz="0" w:space="0" w:color="auto"/>
        <w:left w:val="none" w:sz="0" w:space="0" w:color="auto"/>
        <w:bottom w:val="none" w:sz="0" w:space="0" w:color="auto"/>
        <w:right w:val="none" w:sz="0" w:space="0" w:color="auto"/>
      </w:divBdr>
    </w:div>
    <w:div w:id="1491943136">
      <w:bodyDiv w:val="1"/>
      <w:marLeft w:val="0"/>
      <w:marRight w:val="0"/>
      <w:marTop w:val="0"/>
      <w:marBottom w:val="0"/>
      <w:divBdr>
        <w:top w:val="none" w:sz="0" w:space="0" w:color="auto"/>
        <w:left w:val="none" w:sz="0" w:space="0" w:color="auto"/>
        <w:bottom w:val="none" w:sz="0" w:space="0" w:color="auto"/>
        <w:right w:val="none" w:sz="0" w:space="0" w:color="auto"/>
      </w:divBdr>
    </w:div>
    <w:div w:id="181051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Tozoglu</dc:creator>
  <cp:keywords/>
  <dc:description/>
  <cp:lastModifiedBy>Selin Tozoglu</cp:lastModifiedBy>
  <cp:revision>81</cp:revision>
  <dcterms:created xsi:type="dcterms:W3CDTF">2025-01-29T08:15:00Z</dcterms:created>
  <dcterms:modified xsi:type="dcterms:W3CDTF">2025-02-13T08:22:00Z</dcterms:modified>
</cp:coreProperties>
</file>