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0355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59E49C7C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akademik kadro başvuru dilekçesi sürecinde izlenecek işlem adımlarını, sorumlulukları ve ilgili belgeleri tanımlamaktır.</w:t>
      </w:r>
    </w:p>
    <w:p w14:paraId="32541B4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5FA6A77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Akademik personel ilanının Üniversitenin web sayfasında ve Resmî Gazete’de yayımlanması.</w:t>
      </w:r>
    </w:p>
    <w:p w14:paraId="1774518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başvuru süresinin başlaması.</w:t>
      </w:r>
    </w:p>
    <w:p w14:paraId="6469AB0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İlgili kadroya başvuracak aday tarafından başvuru dilekçesinin hazırlanması.</w:t>
      </w:r>
    </w:p>
    <w:p w14:paraId="44D3CBDE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bilgi ve belgelerin aday tarafından tamamlanması.</w:t>
      </w:r>
    </w:p>
    <w:p w14:paraId="0C40DBB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dilekçesi ve eklerinin Personel Daire Başkanlığına teslim edilmesi.</w:t>
      </w:r>
    </w:p>
    <w:p w14:paraId="2F38D93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evraklarının Personel Daire Başkanlığı tarafından alınması ve kontrol edilmesi.</w:t>
      </w:r>
    </w:p>
    <w:p w14:paraId="32F0CFA5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başvuru süresinin tamamlanması.- Başvuru dosyalarının ilgili fakülteye gönderilmesi.- İlgili fakülte tarafından akademik kadro değerlendirme sürecinin yürütülmesi.- Fakülte tarafından alınan kararın Rektörlük Makamının onayına sunulması.- Rektörlük Makamının onayının ardından işlemin Mütevelli Heyet Başkanlığının onayına sunulması.- Gerekli onayların tamamlanmasının ardından atamaya ilişkin işlemlerin Personel Daire Başkanlığı tarafından yürütülmesi.- Sürecin tamamlanması.</w:t>
      </w:r>
    </w:p>
    <w:p w14:paraId="5B5AB22C" w14:textId="77777777" w:rsidR="00973568" w:rsidRDefault="00973568"/>
    <w:p w14:paraId="41723BE5" w14:textId="77777777" w:rsidR="00973568" w:rsidRDefault="00973568"/>
    <w:p w14:paraId="567087F9" w14:textId="77777777" w:rsidR="00973568" w:rsidRDefault="00973568"/>
    <w:p w14:paraId="361D35BF" w14:textId="77777777" w:rsidR="00973568" w:rsidRDefault="00973568"/>
    <w:p w14:paraId="19A3B582" w14:textId="77777777" w:rsidR="00973568" w:rsidRDefault="00973568"/>
    <w:p w14:paraId="3876FCE4" w14:textId="77777777" w:rsidR="00973568" w:rsidRDefault="00973568"/>
    <w:p w14:paraId="47D0874D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25E371F6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2197ADCE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52F37D98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62260E2D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2D5CD351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68FACC02" w14:textId="77777777" w:rsidR="0097356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Akademik Kadro Başvuru Dilekçesi İş Akışı</w:t>
            </w:r>
          </w:p>
        </w:tc>
        <w:tc>
          <w:tcPr>
            <w:tcW w:w="1276" w:type="dxa"/>
            <w:vAlign w:val="center"/>
          </w:tcPr>
          <w:p w14:paraId="787145A2" w14:textId="77777777" w:rsidR="0097356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2C89610C" w14:textId="77777777" w:rsidR="0097356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973568" w14:paraId="5340F61B" w14:textId="77777777">
        <w:tc>
          <w:tcPr>
            <w:tcW w:w="6687" w:type="dxa"/>
            <w:vAlign w:val="center"/>
          </w:tcPr>
          <w:p w14:paraId="5D23889D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Akademik personel ilanının Üniversitenin web sayfasında ve Resmî Gazete’de yayımlanması.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73CE619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3654189C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973568" w14:paraId="51F8423B" w14:textId="77777777">
        <w:tc>
          <w:tcPr>
            <w:tcW w:w="6687" w:type="dxa"/>
            <w:vAlign w:val="center"/>
          </w:tcPr>
          <w:p w14:paraId="7E2E570D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başvuru süresinin başlaması.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2CE877B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83059F7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1CDE2A04" w14:textId="77777777">
        <w:tc>
          <w:tcPr>
            <w:tcW w:w="6687" w:type="dxa"/>
            <w:vAlign w:val="center"/>
          </w:tcPr>
          <w:p w14:paraId="3C11A1AF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kadroya başvuracak aday tarafından başvuru dilekçesinin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B747EA9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0F2BC2D5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0C675E12" w14:textId="77777777">
        <w:tc>
          <w:tcPr>
            <w:tcW w:w="6687" w:type="dxa"/>
            <w:vAlign w:val="center"/>
          </w:tcPr>
          <w:p w14:paraId="11FE9D9E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bilgi ve belgelerin aday tarafından tamamlanması.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FF178C8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1DB38E50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75917518" w14:textId="77777777">
        <w:tc>
          <w:tcPr>
            <w:tcW w:w="6687" w:type="dxa"/>
            <w:vAlign w:val="center"/>
          </w:tcPr>
          <w:p w14:paraId="7490853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dilekçesi ve eklerinin Personel Daire Başkanlığına teslim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752B2E4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6AA5CC09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331B1A88" w14:textId="77777777">
        <w:tc>
          <w:tcPr>
            <w:tcW w:w="6687" w:type="dxa"/>
            <w:vAlign w:val="center"/>
          </w:tcPr>
          <w:p w14:paraId="68461546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evraklarının Personel Daire Başkanlığı tarafından alınması ve kontrol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3AB0C7F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340B5DD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18F900B1" w14:textId="77777777">
        <w:tc>
          <w:tcPr>
            <w:tcW w:w="6687" w:type="dxa"/>
            <w:vAlign w:val="center"/>
          </w:tcPr>
          <w:p w14:paraId="31D593B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başvuru süresinin tamamlanması.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98FE7A8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0B7099F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1B8C7DCC" w14:textId="77777777">
        <w:tc>
          <w:tcPr>
            <w:tcW w:w="6687" w:type="dxa"/>
            <w:vAlign w:val="center"/>
          </w:tcPr>
          <w:p w14:paraId="239C374E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dosyalarının ilgili fakülteye gönderilmesi.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B027D3C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698B2EBA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1112E924" w14:textId="77777777">
        <w:tc>
          <w:tcPr>
            <w:tcW w:w="6687" w:type="dxa"/>
            <w:vAlign w:val="center"/>
          </w:tcPr>
          <w:p w14:paraId="77C2C7FC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fakülte tarafından akademik kadro değerlendirme sürecinin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67EF654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FBC97A8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73568" w14:paraId="3FF1098D" w14:textId="77777777">
        <w:tc>
          <w:tcPr>
            <w:tcW w:w="6687" w:type="dxa"/>
            <w:vAlign w:val="center"/>
          </w:tcPr>
          <w:p w14:paraId="1D86CD24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tarafından alınan kararın Rektörlük Makamının onayına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778A75B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4AB940A0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73568" w14:paraId="5C390C0F" w14:textId="77777777">
        <w:tc>
          <w:tcPr>
            <w:tcW w:w="6687" w:type="dxa"/>
            <w:vAlign w:val="center"/>
          </w:tcPr>
          <w:p w14:paraId="1D082E6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lastRenderedPageBreak/>
              <w:t>Rektörlük Makamının onayının ardından işlemin Mütevelli Heyet Başkanlığının onayına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DE81601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2BA10B3E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73568" w14:paraId="2CEEF4DE" w14:textId="77777777">
        <w:tc>
          <w:tcPr>
            <w:tcW w:w="6687" w:type="dxa"/>
            <w:vAlign w:val="center"/>
          </w:tcPr>
          <w:p w14:paraId="139080AE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Gerekli onayların tamamlanmasının ardından atamaya ilişkin işlemlerin Personel Daire Başkanlığı tarafından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9A555E6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46DD255B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73568" w14:paraId="194A4ECA" w14:textId="77777777">
        <w:tc>
          <w:tcPr>
            <w:tcW w:w="6687" w:type="dxa"/>
            <w:vAlign w:val="center"/>
          </w:tcPr>
          <w:p w14:paraId="6634B63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0F3E9C4B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6FFEB3F2" w14:textId="77777777" w:rsidR="009735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52BD693C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30D9" w14:textId="77777777" w:rsidR="005C5B68" w:rsidRDefault="005C5B68">
      <w:r>
        <w:separator/>
      </w:r>
    </w:p>
  </w:endnote>
  <w:endnote w:type="continuationSeparator" w:id="0">
    <w:p w14:paraId="33810BA5" w14:textId="77777777" w:rsidR="005C5B68" w:rsidRDefault="005C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FFEE" w14:textId="77777777" w:rsidR="00F521EE" w:rsidRDefault="00F521E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13E31BD9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F41DDB5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5CE3340E" w14:textId="08B98BC5" w:rsidR="00A6105B" w:rsidRPr="00831F17" w:rsidRDefault="00F521EE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1350EBFC" w14:textId="77777777" w:rsidR="00A6105B" w:rsidRPr="00831F17" w:rsidRDefault="00A6105B">
          <w:pPr>
            <w:rPr>
              <w:lang w:val="tr-TR"/>
            </w:rPr>
          </w:pPr>
        </w:p>
        <w:p w14:paraId="2279CF6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617813C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3EC59F35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3E7987E0" w14:textId="77777777" w:rsidR="00A6105B" w:rsidRPr="00831F17" w:rsidRDefault="00A6105B">
          <w:pPr>
            <w:rPr>
              <w:lang w:val="tr-TR"/>
            </w:rPr>
          </w:pPr>
        </w:p>
        <w:p w14:paraId="575E6B2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C4080CB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3199C13E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729724AA" w14:textId="77777777" w:rsidR="00A6105B" w:rsidRPr="00831F17" w:rsidRDefault="00A6105B">
          <w:pPr>
            <w:rPr>
              <w:lang w:val="tr-TR"/>
            </w:rPr>
          </w:pPr>
        </w:p>
        <w:p w14:paraId="2B666FFE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002B" w14:textId="77777777" w:rsidR="00F521EE" w:rsidRDefault="00F521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87F4" w14:textId="77777777" w:rsidR="005C5B68" w:rsidRDefault="005C5B68">
      <w:r>
        <w:separator/>
      </w:r>
    </w:p>
  </w:footnote>
  <w:footnote w:type="continuationSeparator" w:id="0">
    <w:p w14:paraId="2785B5FA" w14:textId="77777777" w:rsidR="005C5B68" w:rsidRDefault="005C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0D7B" w14:textId="77777777" w:rsidR="00F521EE" w:rsidRDefault="00F521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79DA72C9" w14:textId="77777777">
      <w:tc>
        <w:tcPr>
          <w:tcW w:w="1496" w:type="dxa"/>
          <w:vMerge w:val="restart"/>
          <w:vAlign w:val="center"/>
        </w:tcPr>
        <w:p w14:paraId="02EA7929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7836C8F2" w14:textId="60DED97B" w:rsidR="00973568" w:rsidRDefault="00000000" w:rsidP="00F521EE">
          <w:pPr>
            <w:spacing w:before="120" w:after="160"/>
            <w:jc w:val="center"/>
          </w:pPr>
          <w:r w:rsidRPr="00F521EE">
            <w:rPr>
              <w:b/>
              <w:sz w:val="24"/>
              <w:szCs w:val="24"/>
            </w:rPr>
            <w:t>PERSONEL DAİRE BAŞKANLIĞI</w:t>
          </w:r>
          <w:r w:rsidRPr="00F521EE">
            <w:rPr>
              <w:b/>
              <w:sz w:val="24"/>
              <w:szCs w:val="24"/>
            </w:rPr>
            <w:br/>
          </w:r>
          <w:r w:rsidR="00F521EE" w:rsidRPr="00F521EE">
            <w:rPr>
              <w:b/>
              <w:sz w:val="24"/>
              <w:szCs w:val="24"/>
            </w:rPr>
            <w:t>AKADEM</w:t>
          </w:r>
          <w:r w:rsidR="00F521EE">
            <w:rPr>
              <w:b/>
              <w:sz w:val="24"/>
              <w:szCs w:val="24"/>
            </w:rPr>
            <w:t>İ</w:t>
          </w:r>
          <w:r w:rsidR="00F521EE" w:rsidRPr="00F521EE">
            <w:rPr>
              <w:b/>
              <w:sz w:val="24"/>
              <w:szCs w:val="24"/>
            </w:rPr>
            <w:t>K KADRO BAŞVURU</w:t>
          </w:r>
          <w:r w:rsidR="00F521EE">
            <w:rPr>
              <w:b/>
              <w:sz w:val="24"/>
              <w:szCs w:val="24"/>
            </w:rPr>
            <w:t xml:space="preserve">SU </w:t>
          </w:r>
          <w:r w:rsidRPr="00F521EE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68C7EED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59219EEB" w14:textId="37836EAB" w:rsidR="00973568" w:rsidRPr="00F521EE" w:rsidRDefault="00000000">
          <w:pPr>
            <w:jc w:val="center"/>
            <w:rPr>
              <w:b/>
            </w:rPr>
          </w:pPr>
          <w:r w:rsidRPr="00F521EE">
            <w:rPr>
              <w:b/>
            </w:rPr>
            <w:t>İA-PDB</w:t>
          </w:r>
          <w:r w:rsidR="00F521EE" w:rsidRPr="00F521EE">
            <w:rPr>
              <w:b/>
            </w:rPr>
            <w:t>-0138</w:t>
          </w:r>
        </w:p>
      </w:tc>
    </w:tr>
    <w:tr w:rsidR="00A6105B" w:rsidRPr="00831F17" w14:paraId="2C96DECC" w14:textId="77777777">
      <w:tc>
        <w:tcPr>
          <w:tcW w:w="1496" w:type="dxa"/>
          <w:vMerge/>
          <w:vAlign w:val="center"/>
        </w:tcPr>
        <w:p w14:paraId="4C728BE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16E9CC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B82238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7A9B22E7" w14:textId="635B9883" w:rsidR="00973568" w:rsidRPr="00F521EE" w:rsidRDefault="00F521EE">
          <w:pPr>
            <w:jc w:val="center"/>
            <w:rPr>
              <w:b/>
            </w:rPr>
          </w:pPr>
          <w:r w:rsidRPr="00F521EE">
            <w:rPr>
              <w:b/>
            </w:rPr>
            <w:t>02.12.2025</w:t>
          </w:r>
        </w:p>
      </w:tc>
    </w:tr>
    <w:tr w:rsidR="00A6105B" w:rsidRPr="00831F17" w14:paraId="7707CE90" w14:textId="77777777">
      <w:tc>
        <w:tcPr>
          <w:tcW w:w="1496" w:type="dxa"/>
          <w:vMerge/>
          <w:vAlign w:val="center"/>
        </w:tcPr>
        <w:p w14:paraId="32EDFAB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EB8510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009D19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03B94E91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1A6FA76" w14:textId="77777777">
      <w:tc>
        <w:tcPr>
          <w:tcW w:w="1496" w:type="dxa"/>
          <w:vMerge/>
          <w:vAlign w:val="center"/>
        </w:tcPr>
        <w:p w14:paraId="018C6BD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312D96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529F46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35928938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09F1A65D" w14:textId="77777777">
      <w:tc>
        <w:tcPr>
          <w:tcW w:w="1496" w:type="dxa"/>
          <w:vMerge/>
          <w:vAlign w:val="center"/>
        </w:tcPr>
        <w:p w14:paraId="0DE36EC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91E00C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F1040A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6D8E5F7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1687E593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CD69" w14:textId="77777777" w:rsidR="00F521EE" w:rsidRDefault="00F521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5A39BC"/>
    <w:rsid w:val="005C5B68"/>
    <w:rsid w:val="00724E21"/>
    <w:rsid w:val="00831F17"/>
    <w:rsid w:val="00973568"/>
    <w:rsid w:val="00A25767"/>
    <w:rsid w:val="00A44B10"/>
    <w:rsid w:val="00A6105B"/>
    <w:rsid w:val="00C1397C"/>
    <w:rsid w:val="00D62E31"/>
    <w:rsid w:val="00DB04EC"/>
    <w:rsid w:val="00E336FD"/>
    <w:rsid w:val="00E73E84"/>
    <w:rsid w:val="00E872A4"/>
    <w:rsid w:val="00F5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D435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2026-09-03T12:38:00Z</dcterms:modified>
</cp:coreProperties>
</file>