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4E9A2" w14:textId="77777777" w:rsidR="00182CDF" w:rsidRPr="00182CDF" w:rsidRDefault="00182CDF" w:rsidP="00D566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CDF">
        <w:rPr>
          <w:rFonts w:ascii="Times New Roman" w:eastAsia="Times New Roman" w:hAnsi="Times New Roman" w:cs="Times New Roman"/>
          <w:kern w:val="0"/>
          <w14:ligatures w14:val="none"/>
        </w:rPr>
        <w:t xml:space="preserve">Birimler tarafından hizmetin aksaması halinde kurumsal faaliyetleri önemli ölçüde etkileyebilecek kritik süreçler belirlenir. </w:t>
      </w:r>
    </w:p>
    <w:p w14:paraId="7E63A911" w14:textId="77777777" w:rsidR="00182CDF" w:rsidRPr="00182CDF" w:rsidRDefault="00182CDF" w:rsidP="00D566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CDF">
        <w:rPr>
          <w:rFonts w:ascii="Times New Roman" w:eastAsia="Times New Roman" w:hAnsi="Times New Roman" w:cs="Times New Roman"/>
          <w:kern w:val="0"/>
          <w14:ligatures w14:val="none"/>
        </w:rPr>
        <w:t xml:space="preserve">Belirlenen kritik süreçler ilgili risk kayıtları ve mevcut iş akışları ile ilişkilendirilir. </w:t>
      </w:r>
    </w:p>
    <w:p w14:paraId="5059DA60" w14:textId="77777777" w:rsidR="00182CDF" w:rsidRPr="00182CDF" w:rsidRDefault="00182CDF" w:rsidP="00D566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CDF">
        <w:rPr>
          <w:rFonts w:ascii="Times New Roman" w:eastAsia="Times New Roman" w:hAnsi="Times New Roman" w:cs="Times New Roman"/>
          <w:kern w:val="0"/>
          <w14:ligatures w14:val="none"/>
        </w:rPr>
        <w:t xml:space="preserve">Her kritik süreç için asıl sorumlu ve sürecin sürekliliğini tehdit edebilecek durumlar belirlenir. </w:t>
      </w:r>
    </w:p>
    <w:p w14:paraId="221B6F9E" w14:textId="77777777" w:rsidR="00182CDF" w:rsidRPr="00182CDF" w:rsidRDefault="00182CDF" w:rsidP="00D566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CDF">
        <w:rPr>
          <w:rFonts w:ascii="Times New Roman" w:eastAsia="Times New Roman" w:hAnsi="Times New Roman" w:cs="Times New Roman"/>
          <w:kern w:val="0"/>
          <w14:ligatures w14:val="none"/>
        </w:rPr>
        <w:t xml:space="preserve">Personel yokluğu, sistem kesintisi veya olağanüstü durumlarda görevi yürütecek alternatif sorumlu/vekil belirlenir. </w:t>
      </w:r>
    </w:p>
    <w:p w14:paraId="1195B29B" w14:textId="77777777" w:rsidR="00182CDF" w:rsidRPr="00182CDF" w:rsidRDefault="00182CDF" w:rsidP="00D566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CDF">
        <w:rPr>
          <w:rFonts w:ascii="Times New Roman" w:eastAsia="Times New Roman" w:hAnsi="Times New Roman" w:cs="Times New Roman"/>
          <w:kern w:val="0"/>
          <w14:ligatures w14:val="none"/>
        </w:rPr>
        <w:t xml:space="preserve">Sürecin devamlılığını sağlayacak alternatif yürütme yöntemi ve kontrol tedbirleri tanımlanır. </w:t>
      </w:r>
    </w:p>
    <w:p w14:paraId="36F18C3F" w14:textId="77777777" w:rsidR="00182CDF" w:rsidRPr="00182CDF" w:rsidRDefault="00182CDF" w:rsidP="00D566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CDF">
        <w:rPr>
          <w:rFonts w:ascii="Times New Roman" w:eastAsia="Times New Roman" w:hAnsi="Times New Roman" w:cs="Times New Roman"/>
          <w:kern w:val="0"/>
          <w14:ligatures w14:val="none"/>
        </w:rPr>
        <w:t xml:space="preserve">Süreç için gerekli kritik bilgi, belge ve sistemler belirlenerek Kritik Süreç ve Faaliyet Sürekliliği Formuna kaydedilir. </w:t>
      </w:r>
    </w:p>
    <w:p w14:paraId="6B9E1F9B" w14:textId="77777777" w:rsidR="00182CDF" w:rsidRPr="00182CDF" w:rsidRDefault="00182CDF" w:rsidP="00D566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CDF">
        <w:rPr>
          <w:rFonts w:ascii="Times New Roman" w:eastAsia="Times New Roman" w:hAnsi="Times New Roman" w:cs="Times New Roman"/>
          <w:kern w:val="0"/>
          <w14:ligatures w14:val="none"/>
        </w:rPr>
        <w:t xml:space="preserve">Hazırlanan form birim yöneticisi tarafından değerlendirilerek onaylanır. </w:t>
      </w:r>
    </w:p>
    <w:p w14:paraId="2C2F6B88" w14:textId="77777777" w:rsidR="00182CDF" w:rsidRPr="00182CDF" w:rsidRDefault="00182CDF" w:rsidP="00D566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CDF">
        <w:rPr>
          <w:rFonts w:ascii="Times New Roman" w:eastAsia="Times New Roman" w:hAnsi="Times New Roman" w:cs="Times New Roman"/>
          <w:kern w:val="0"/>
          <w14:ligatures w14:val="none"/>
        </w:rPr>
        <w:t xml:space="preserve">Kritik süreçler ve süreklilik tedbirleri yılda en az bir kez veya süreç, personel, sistem ya da risklerde önemli değişiklik meydana geldiğinde gözden geçirilir. </w:t>
      </w:r>
    </w:p>
    <w:p w14:paraId="323CFB60" w14:textId="77777777" w:rsidR="00182CDF" w:rsidRPr="00182CDF" w:rsidRDefault="00182CDF" w:rsidP="00D566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82CDF">
        <w:rPr>
          <w:rFonts w:ascii="Times New Roman" w:eastAsia="Times New Roman" w:hAnsi="Times New Roman" w:cs="Times New Roman"/>
          <w:kern w:val="0"/>
          <w14:ligatures w14:val="none"/>
        </w:rPr>
        <w:t>Gerekli görülmesi halinde ilgili risk kaydı, görev dağılımı ve süreç/iş akışı dokümanları güncellenir.</w:t>
      </w:r>
    </w:p>
    <w:p w14:paraId="56A5111E" w14:textId="77777777" w:rsidR="00182CDF" w:rsidRDefault="00182CDF"/>
    <w:sectPr w:rsidR="00182CDF" w:rsidSect="00D566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458CF" w14:textId="77777777" w:rsidR="00927D85" w:rsidRDefault="00927D85" w:rsidP="00D566FF">
      <w:pPr>
        <w:spacing w:after="0" w:line="240" w:lineRule="auto"/>
      </w:pPr>
      <w:r>
        <w:separator/>
      </w:r>
    </w:p>
  </w:endnote>
  <w:endnote w:type="continuationSeparator" w:id="0">
    <w:p w14:paraId="3E958946" w14:textId="77777777" w:rsidR="00927D85" w:rsidRDefault="00927D85" w:rsidP="00D56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2161" w14:textId="77777777" w:rsidR="00D566FF" w:rsidRDefault="00D566F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47"/>
      <w:gridCol w:w="3111"/>
      <w:gridCol w:w="3092"/>
    </w:tblGrid>
    <w:tr w:rsidR="00D566FF" w:rsidRPr="006E0136" w14:paraId="1629C968" w14:textId="77777777" w:rsidTr="00F9726F">
      <w:tc>
        <w:tcPr>
          <w:tcW w:w="3259" w:type="dxa"/>
        </w:tcPr>
        <w:p w14:paraId="06771B84" w14:textId="77777777" w:rsidR="00D566FF" w:rsidRPr="006E0136" w:rsidRDefault="00D566FF" w:rsidP="00D566F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Hazırlayan</w:t>
          </w:r>
        </w:p>
      </w:tc>
      <w:tc>
        <w:tcPr>
          <w:tcW w:w="3259" w:type="dxa"/>
        </w:tcPr>
        <w:p w14:paraId="226739DF" w14:textId="77777777" w:rsidR="00D566FF" w:rsidRPr="006E0136" w:rsidRDefault="00D566FF" w:rsidP="00D566F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Sistem Onayı</w:t>
          </w:r>
        </w:p>
      </w:tc>
      <w:tc>
        <w:tcPr>
          <w:tcW w:w="3260" w:type="dxa"/>
        </w:tcPr>
        <w:p w14:paraId="6D23EC36" w14:textId="77777777" w:rsidR="00D566FF" w:rsidRPr="006E0136" w:rsidRDefault="00D566FF" w:rsidP="00D566F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Yürürlük Onayı</w:t>
          </w:r>
        </w:p>
      </w:tc>
    </w:tr>
    <w:tr w:rsidR="00D566FF" w:rsidRPr="006E0136" w14:paraId="14D8F26D" w14:textId="77777777" w:rsidTr="00F9726F">
      <w:trPr>
        <w:trHeight w:val="1002"/>
      </w:trPr>
      <w:tc>
        <w:tcPr>
          <w:tcW w:w="3259" w:type="dxa"/>
        </w:tcPr>
        <w:p w14:paraId="5C2062F0" w14:textId="77777777" w:rsidR="00D566FF" w:rsidRPr="006E0136" w:rsidRDefault="00D566FF" w:rsidP="00D566F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Kalite Koordinatörlüğü</w:t>
          </w:r>
        </w:p>
      </w:tc>
      <w:tc>
        <w:tcPr>
          <w:tcW w:w="3259" w:type="dxa"/>
        </w:tcPr>
        <w:p w14:paraId="618067F4" w14:textId="77777777" w:rsidR="00D566FF" w:rsidRPr="006E0136" w:rsidRDefault="00D566FF" w:rsidP="00D566FF">
          <w:pPr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 xml:space="preserve">             Selin TOZOĞLU</w:t>
          </w:r>
        </w:p>
      </w:tc>
      <w:tc>
        <w:tcPr>
          <w:tcW w:w="3260" w:type="dxa"/>
        </w:tcPr>
        <w:p w14:paraId="1620E285" w14:textId="77777777" w:rsidR="00D566FF" w:rsidRPr="006E0136" w:rsidRDefault="00D566FF" w:rsidP="00D566F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Öğr. Gör. Cankat ÖZLÜ</w:t>
          </w:r>
        </w:p>
        <w:p w14:paraId="069ECADB" w14:textId="77777777" w:rsidR="00D566FF" w:rsidRPr="006E0136" w:rsidRDefault="00D566FF" w:rsidP="00D566F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</w:p>
      </w:tc>
    </w:tr>
  </w:tbl>
  <w:p w14:paraId="18634C5B" w14:textId="77777777" w:rsidR="00D566FF" w:rsidRDefault="00D566F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E2F5C" w14:textId="77777777" w:rsidR="00D566FF" w:rsidRDefault="00D566F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50AAD" w14:textId="77777777" w:rsidR="00927D85" w:rsidRDefault="00927D85" w:rsidP="00D566FF">
      <w:pPr>
        <w:spacing w:after="0" w:line="240" w:lineRule="auto"/>
      </w:pPr>
      <w:r>
        <w:separator/>
      </w:r>
    </w:p>
  </w:footnote>
  <w:footnote w:type="continuationSeparator" w:id="0">
    <w:p w14:paraId="1EA89719" w14:textId="77777777" w:rsidR="00927D85" w:rsidRDefault="00927D85" w:rsidP="00D56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89DA6" w14:textId="77777777" w:rsidR="00D566FF" w:rsidRDefault="00D566F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3"/>
      <w:gridCol w:w="5044"/>
      <w:gridCol w:w="1465"/>
      <w:gridCol w:w="1338"/>
    </w:tblGrid>
    <w:tr w:rsidR="00D566FF" w:rsidRPr="00AE6D38" w14:paraId="5E0DF408" w14:textId="77777777" w:rsidTr="00F9726F">
      <w:trPr>
        <w:trHeight w:val="276"/>
      </w:trPr>
      <w:tc>
        <w:tcPr>
          <w:tcW w:w="1526" w:type="dxa"/>
          <w:vMerge w:val="restart"/>
          <w:vAlign w:val="center"/>
        </w:tcPr>
        <w:p w14:paraId="4D2FCE7B" w14:textId="77777777" w:rsidR="00D566FF" w:rsidRPr="00AE6D38" w:rsidRDefault="00D566FF" w:rsidP="00D566FF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15D8D9DA" wp14:editId="3B2A2E5A">
                <wp:extent cx="739140" cy="1059180"/>
                <wp:effectExtent l="0" t="0" r="3810" b="7620"/>
                <wp:docPr id="281454652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1454652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3E11245E" w14:textId="3AF217A0" w:rsidR="00D566FF" w:rsidRPr="00343519" w:rsidRDefault="00D566FF" w:rsidP="00D566FF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 xml:space="preserve">KRİTİK SÜREÇLERİN VE FAALİYET SÜREKLİLİĞİNİN DEĞERLENDİRİLMESİ İŞ AKIŞI </w:t>
          </w:r>
        </w:p>
      </w:tc>
      <w:tc>
        <w:tcPr>
          <w:tcW w:w="1560" w:type="dxa"/>
          <w:vAlign w:val="center"/>
        </w:tcPr>
        <w:p w14:paraId="32AD0244" w14:textId="77777777" w:rsidR="00D566FF" w:rsidRPr="00AE6D38" w:rsidRDefault="00D566FF" w:rsidP="00D566FF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323CB58F" w14:textId="27B060DD" w:rsidR="00D566FF" w:rsidRPr="009D3BB2" w:rsidRDefault="00D566FF" w:rsidP="00D566FF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İA-KBK-0</w:t>
          </w:r>
          <w:r w:rsidR="00301D9E">
            <w:rPr>
              <w:rFonts w:ascii="Arial" w:hAnsi="Arial" w:cs="Arial"/>
              <w:b/>
              <w:sz w:val="18"/>
            </w:rPr>
            <w:t>108</w:t>
          </w:r>
        </w:p>
      </w:tc>
    </w:tr>
    <w:tr w:rsidR="00D566FF" w:rsidRPr="00AE6D38" w14:paraId="2B740AEE" w14:textId="77777777" w:rsidTr="00F9726F">
      <w:trPr>
        <w:trHeight w:val="276"/>
      </w:trPr>
      <w:tc>
        <w:tcPr>
          <w:tcW w:w="1526" w:type="dxa"/>
          <w:vMerge/>
          <w:vAlign w:val="center"/>
        </w:tcPr>
        <w:p w14:paraId="5857C2E0" w14:textId="77777777" w:rsidR="00D566FF" w:rsidRPr="00AE6D38" w:rsidRDefault="00D566FF" w:rsidP="00D566FF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9DC01C3" w14:textId="77777777" w:rsidR="00D566FF" w:rsidRPr="00AE6D38" w:rsidRDefault="00D566FF" w:rsidP="00D566FF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483C6F61" w14:textId="77777777" w:rsidR="00D566FF" w:rsidRPr="00AE6D38" w:rsidRDefault="00D566FF" w:rsidP="00D566FF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5189B866" w14:textId="77777777" w:rsidR="00D566FF" w:rsidRPr="00AE6D38" w:rsidRDefault="00D566FF" w:rsidP="00D566FF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D566FF" w:rsidRPr="00AE6D38" w14:paraId="762314BA" w14:textId="77777777" w:rsidTr="00F9726F">
      <w:trPr>
        <w:trHeight w:val="276"/>
      </w:trPr>
      <w:tc>
        <w:tcPr>
          <w:tcW w:w="1526" w:type="dxa"/>
          <w:vMerge/>
          <w:vAlign w:val="center"/>
        </w:tcPr>
        <w:p w14:paraId="1DD41931" w14:textId="77777777" w:rsidR="00D566FF" w:rsidRPr="00AE6D38" w:rsidRDefault="00D566FF" w:rsidP="00D566FF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6CD72046" w14:textId="77777777" w:rsidR="00D566FF" w:rsidRPr="00AE6D38" w:rsidRDefault="00D566FF" w:rsidP="00D566FF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3FE1578" w14:textId="77777777" w:rsidR="00D566FF" w:rsidRPr="00AE6D38" w:rsidRDefault="00D566FF" w:rsidP="00D566FF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158A4FC6" w14:textId="77777777" w:rsidR="00D566FF" w:rsidRPr="00AE6D38" w:rsidRDefault="00D566FF" w:rsidP="00D566FF">
          <w:pPr>
            <w:rPr>
              <w:rFonts w:ascii="Arial" w:hAnsi="Arial" w:cs="Arial"/>
              <w:b/>
              <w:sz w:val="18"/>
            </w:rPr>
          </w:pPr>
        </w:p>
      </w:tc>
    </w:tr>
    <w:tr w:rsidR="00D566FF" w:rsidRPr="00AE6D38" w14:paraId="2FB6C9AA" w14:textId="77777777" w:rsidTr="00F9726F">
      <w:trPr>
        <w:trHeight w:val="276"/>
      </w:trPr>
      <w:tc>
        <w:tcPr>
          <w:tcW w:w="1526" w:type="dxa"/>
          <w:vMerge/>
          <w:vAlign w:val="center"/>
        </w:tcPr>
        <w:p w14:paraId="3ADF0D72" w14:textId="77777777" w:rsidR="00D566FF" w:rsidRPr="00AE6D38" w:rsidRDefault="00D566FF" w:rsidP="00D566FF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1A139B38" w14:textId="77777777" w:rsidR="00D566FF" w:rsidRPr="00AE6D38" w:rsidRDefault="00D566FF" w:rsidP="00D566FF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D366DC9" w14:textId="77777777" w:rsidR="00D566FF" w:rsidRPr="00AE6D38" w:rsidRDefault="00D566FF" w:rsidP="00D566FF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2C1EABEF" w14:textId="77777777" w:rsidR="00D566FF" w:rsidRPr="00AE6D38" w:rsidRDefault="00D566FF" w:rsidP="00D566FF">
          <w:pPr>
            <w:rPr>
              <w:rFonts w:ascii="Arial" w:hAnsi="Arial" w:cs="Arial"/>
              <w:b/>
              <w:sz w:val="18"/>
            </w:rPr>
          </w:pPr>
        </w:p>
      </w:tc>
    </w:tr>
    <w:tr w:rsidR="00D566FF" w:rsidRPr="00AE6D38" w14:paraId="01397F64" w14:textId="77777777" w:rsidTr="00F9726F">
      <w:trPr>
        <w:trHeight w:val="276"/>
      </w:trPr>
      <w:tc>
        <w:tcPr>
          <w:tcW w:w="1526" w:type="dxa"/>
          <w:vMerge/>
          <w:vAlign w:val="center"/>
        </w:tcPr>
        <w:p w14:paraId="1263506F" w14:textId="77777777" w:rsidR="00D566FF" w:rsidRPr="00AE6D38" w:rsidRDefault="00D566FF" w:rsidP="00D566FF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0711655B" w14:textId="77777777" w:rsidR="00D566FF" w:rsidRPr="00AE6D38" w:rsidRDefault="00D566FF" w:rsidP="00D566FF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4169FBEC" w14:textId="77777777" w:rsidR="00D566FF" w:rsidRPr="00AE6D38" w:rsidRDefault="00D566FF" w:rsidP="00D566FF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19F2587D" w14:textId="77777777" w:rsidR="00D566FF" w:rsidRPr="00AE6D38" w:rsidRDefault="00D566FF" w:rsidP="00D566FF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03B5BEBD" w14:textId="77777777" w:rsidR="00D566FF" w:rsidRDefault="00D566F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A5102" w14:textId="77777777" w:rsidR="00D566FF" w:rsidRDefault="00D566F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C0ECF"/>
    <w:multiLevelType w:val="multilevel"/>
    <w:tmpl w:val="AEEC1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202FAC"/>
    <w:multiLevelType w:val="multilevel"/>
    <w:tmpl w:val="0AD2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9364203">
    <w:abstractNumId w:val="0"/>
  </w:num>
  <w:num w:numId="2" w16cid:durableId="222103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CDF"/>
    <w:rsid w:val="00182CDF"/>
    <w:rsid w:val="00301D9E"/>
    <w:rsid w:val="005C7965"/>
    <w:rsid w:val="00773724"/>
    <w:rsid w:val="00927D85"/>
    <w:rsid w:val="00C472AC"/>
    <w:rsid w:val="00D5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5997D5"/>
  <w15:chartTrackingRefBased/>
  <w15:docId w15:val="{999EC841-CF4F-E443-BCBF-F88F75A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82C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82C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82C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82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82C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82C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82C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82C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82C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82C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82C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82C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82CD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82CD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82CD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82CD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82CD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82CD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82C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82C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82C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82C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82C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82CD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82CD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82CD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82C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82CD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82CD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82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Gl">
    <w:name w:val="Strong"/>
    <w:basedOn w:val="VarsaylanParagrafYazTipi"/>
    <w:uiPriority w:val="22"/>
    <w:qFormat/>
    <w:rsid w:val="00182CDF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D56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66FF"/>
  </w:style>
  <w:style w:type="paragraph" w:styleId="AltBilgi">
    <w:name w:val="footer"/>
    <w:basedOn w:val="Normal"/>
    <w:link w:val="AltBilgiChar"/>
    <w:uiPriority w:val="99"/>
    <w:unhideWhenUsed/>
    <w:rsid w:val="00D56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6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Gazdagli</dc:creator>
  <cp:keywords/>
  <dc:description/>
  <cp:lastModifiedBy>Selin Tozoglu</cp:lastModifiedBy>
  <cp:revision>3</cp:revision>
  <dcterms:created xsi:type="dcterms:W3CDTF">2026-08-07T11:18:00Z</dcterms:created>
  <dcterms:modified xsi:type="dcterms:W3CDTF">2026-08-10T12:03:00Z</dcterms:modified>
</cp:coreProperties>
</file>