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C2165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Toplumsal ihtiyaçlar; stratejik plan, paydaş görüşleri ve geri bildirimleri, birimlerin uzmanlık alanları, bölgesel ve toplumsal ihtiyaçlar ile önceki dönem faaliyet sonuçları dikkate alınarak ilgili birimler tarafından belirlenir.</w:t>
      </w:r>
    </w:p>
    <w:p w14:paraId="4C89E3E0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Faaliyetin amacı, hedef kitlesi, sorumluları, tarihi, iş birliği yapılacak dış paydaşlar, ihtiyaç duyulan kaynaklar ve beklenen çıktı/sonuçlar belirlenir; faaliyet uygun olduğu ölçüde Üniversitenin stratejik amaç ve hedefleri ve Birleşmiş Milletler Sürdürülebilir Kalkınma Amaçları (SKA) ile ilişkilendirilir.</w:t>
      </w:r>
    </w:p>
    <w:p w14:paraId="60F7ED74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Faaliyetin niteliği gerektiriyorsa ilgili mevzuat ve Üniversite uygulamaları doğrultusunda gerekli izin ve onaylar alınır. Onay/izin alınamaması halinde gerekli düzenlemeler yapılarak faaliyet yeniden onaya sunulur.</w:t>
      </w:r>
    </w:p>
    <w:p w14:paraId="225D5641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Gerekli onayların tamamlanmasının ardından toplumsal katkı faaliyeti planlanan amaç, hedef kitle ve yöntem doğrultusunda ilgili birim/birimler tarafından gerçekleştirilir.</w:t>
      </w:r>
    </w:p>
    <w:p w14:paraId="71C2D0A7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Gerçekleştirilen faaliyete ilişkin bilgiler Toplumsal Katkı Faaliyet Bildirim ve İzleme Formu aracılığıyla kayıt altına alınır; afiş, duyuru, fotoğraf, katılımcı bilgileri, tutanak, iş birliği/protokol belgesi ve benzeri kanıtlar ilgili birim tarafından muhafaza edilir.</w:t>
      </w:r>
    </w:p>
    <w:p w14:paraId="59CB9D17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Faaliyetin niteliğine uygun olması hâlinde yararlanıcı ve/veya dış paydaşlardan standart geri bildirim formu, anket, görüşme, toplantı veya uygun diğer yöntemlerle geri bildirim alınır.</w:t>
      </w:r>
    </w:p>
    <w:p w14:paraId="73565019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Faaliyetin hedeflerine ulaşma düzeyi, ulaşılan yararlanıcılar, elde edilen çıktılar, kullanılan kaynaklar, geri bildirim sonuçları ve mümkün olduğu ölçüde ortaya çıkan sonuç/etki değerlendirilir. İyileştirme ihtiyacı tespit edilmesi halinde iyileştirme önerisi/faaliyeti belirlenerek kayıt altına alınır.</w:t>
      </w:r>
    </w:p>
    <w:p w14:paraId="514BB9A1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Toplumsal katkı faaliyetlerine ilişkin standart veriler ve kanıtlar belirlenen dönemlerde ilgili birimler tarafından Kalite Koordinatörlüğüne iletilir.</w:t>
      </w:r>
    </w:p>
    <w:p w14:paraId="611D3AB7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 xml:space="preserve">Birimlerden gelen faaliyet verileri Kalite Koordinatörlüğü tarafından Kurumsal Toplumsal Katkı Performans İzleme Tablosunda </w:t>
      </w:r>
      <w:proofErr w:type="gramStart"/>
      <w:r w:rsidRPr="00B214D3">
        <w:rPr>
          <w:rFonts w:ascii="Times New Roman" w:hAnsi="Times New Roman"/>
        </w:rPr>
        <w:t>konsolide edilir</w:t>
      </w:r>
      <w:proofErr w:type="gramEnd"/>
      <w:r w:rsidRPr="00B214D3">
        <w:rPr>
          <w:rFonts w:ascii="Times New Roman" w:hAnsi="Times New Roman"/>
        </w:rPr>
        <w:t>; faaliyet türleri ve sayıları, hedef kitleler, yararlanıcı sayıları, iş birlikleri, kullanılan kaynaklar, stratejik hedef/SKA ilişkileri, geri bildirimler ve sonuç/etki verileri kurumsal düzeyde izlenir.</w:t>
      </w:r>
    </w:p>
    <w:p w14:paraId="39626788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Toplumsal katkı performans göstergeleri, kaynakların yeterliliği ve çeşitliliği, paydaş geri bildirimleri, faaliyetlerin sonuç ve etkileri ile önceki dönem iyileştirme faaliyetleri Kalite Koordinatörlüğü tarafından yıllık olarak değerlendirilir.</w:t>
      </w:r>
    </w:p>
    <w:p w14:paraId="0F2A9936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Kurumsal veriler esas alınarak yıllık Toplumsal Katkı İzleme ve Değerlendirme Raporu hazırlanır; raporda güçlü yönler, gelişmeye açık alanlar ve iyileştirme önerileri belirlenir.</w:t>
      </w:r>
    </w:p>
    <w:p w14:paraId="7044670F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lastRenderedPageBreak/>
        <w:t>Yıllık değerlendirme sonuçları ilgili kurul/komisyon tarafından görüşülür; gerekli görülen alanlarda iyileştirme kararları alınarak sorumlu birimler ve izleme yöntemi belirlenir.</w:t>
      </w:r>
    </w:p>
    <w:p w14:paraId="0B329E5E" w14:textId="77777777" w:rsidR="00D9048C" w:rsidRPr="00B214D3" w:rsidRDefault="00D9048C" w:rsidP="00D9048C">
      <w:pPr>
        <w:pStyle w:val="ListeParagraf"/>
        <w:numPr>
          <w:ilvl w:val="0"/>
          <w:numId w:val="5"/>
        </w:numPr>
        <w:spacing w:after="30" w:line="240" w:lineRule="auto"/>
        <w:rPr>
          <w:rFonts w:ascii="Times New Roman" w:hAnsi="Times New Roman" w:cs="Times New Roman"/>
        </w:rPr>
      </w:pPr>
      <w:r w:rsidRPr="00B214D3">
        <w:rPr>
          <w:rFonts w:ascii="Times New Roman" w:hAnsi="Times New Roman"/>
        </w:rPr>
        <w:t>Alınan iyileştirme kararlarının gerçekleştirilme durumu Kalite Koordinatörlüğü ve ilgili birimler tarafından izlenir; izleme sonuçları bir sonraki dönem toplumsal katkı faaliyetlerinin planlanmasına girdi oluşturur ve PUKÖ döngüsü yeniden başlatılır.</w:t>
      </w:r>
    </w:p>
    <w:p w14:paraId="2FF22FA0" w14:textId="77777777" w:rsidR="00040E27" w:rsidRPr="00B214D3" w:rsidRDefault="00040E27" w:rsidP="00D9048C">
      <w:pPr>
        <w:pStyle w:val="ListeParagraf"/>
        <w:spacing w:line="480" w:lineRule="auto"/>
        <w:ind w:left="1077"/>
        <w:rPr>
          <w:rFonts w:ascii="Times New Roman" w:hAnsi="Times New Roman" w:cs="Times New Roman"/>
        </w:rPr>
      </w:pPr>
    </w:p>
    <w:sectPr w:rsidR="00040E27" w:rsidRPr="00B214D3" w:rsidSect="00094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D71D" w14:textId="77777777" w:rsidR="000371E8" w:rsidRDefault="000371E8" w:rsidP="0009471F">
      <w:pPr>
        <w:spacing w:after="0" w:line="240" w:lineRule="auto"/>
      </w:pPr>
      <w:r>
        <w:separator/>
      </w:r>
    </w:p>
  </w:endnote>
  <w:endnote w:type="continuationSeparator" w:id="0">
    <w:p w14:paraId="3A7E3E37" w14:textId="77777777" w:rsidR="000371E8" w:rsidRDefault="000371E8" w:rsidP="0009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B4B1" w14:textId="77777777" w:rsidR="00B214D3" w:rsidRDefault="00B214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09471F" w:rsidRPr="00151E02" w14:paraId="0A20F5DF" w14:textId="77777777" w:rsidTr="009B03FC">
      <w:tc>
        <w:tcPr>
          <w:tcW w:w="3259" w:type="dxa"/>
        </w:tcPr>
        <w:p w14:paraId="5C1B3BBC" w14:textId="77777777" w:rsidR="0009471F" w:rsidRPr="005E1C4C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 w:rsidRPr="005E1C4C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1BCF8F83" w14:textId="77777777" w:rsidR="0009471F" w:rsidRPr="005E1C4C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 w:rsidRPr="005E1C4C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04C163DE" w14:textId="77777777" w:rsidR="0009471F" w:rsidRPr="005E1C4C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 w:rsidRPr="005E1C4C">
            <w:rPr>
              <w:rFonts w:ascii="Times New Roman" w:hAnsi="Times New Roman"/>
            </w:rPr>
            <w:t>Yürürlük Onayı</w:t>
          </w:r>
        </w:p>
      </w:tc>
    </w:tr>
    <w:tr w:rsidR="0009471F" w14:paraId="09285B37" w14:textId="77777777" w:rsidTr="009B03FC">
      <w:trPr>
        <w:trHeight w:val="1002"/>
      </w:trPr>
      <w:tc>
        <w:tcPr>
          <w:tcW w:w="3259" w:type="dxa"/>
        </w:tcPr>
        <w:p w14:paraId="2D8524A9" w14:textId="77777777" w:rsidR="0009471F" w:rsidRPr="0009471F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67DC2728" w14:textId="77777777" w:rsidR="0009471F" w:rsidRPr="005E1C4C" w:rsidRDefault="0009471F" w:rsidP="0009471F">
          <w:pPr>
            <w:rPr>
              <w:rFonts w:ascii="Times New Roman" w:hAnsi="Times New Roman"/>
            </w:rPr>
          </w:pPr>
          <w:r w:rsidRPr="005E1C4C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03D7197A" w14:textId="77777777" w:rsidR="0009471F" w:rsidRPr="00AA2513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 w:rsidRPr="00AA2513">
            <w:rPr>
              <w:rFonts w:ascii="Times New Roman" w:hAnsi="Times New Roman"/>
            </w:rPr>
            <w:t>Öğ</w:t>
          </w:r>
          <w:r>
            <w:rPr>
              <w:rFonts w:ascii="Times New Roman" w:hAnsi="Times New Roman"/>
            </w:rPr>
            <w:t>r</w:t>
          </w:r>
          <w:r w:rsidRPr="00AA2513">
            <w:rPr>
              <w:rFonts w:ascii="Times New Roman" w:hAnsi="Times New Roman"/>
            </w:rPr>
            <w:t>. Gör. Cankat ÖZLÜ</w:t>
          </w:r>
        </w:p>
        <w:p w14:paraId="6DF91F08" w14:textId="77777777" w:rsidR="0009471F" w:rsidRPr="005E1C4C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</w:p>
      </w:tc>
    </w:tr>
  </w:tbl>
  <w:p w14:paraId="6C3FF045" w14:textId="77777777" w:rsidR="0009471F" w:rsidRDefault="0009471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CB46" w14:textId="77777777" w:rsidR="00B214D3" w:rsidRDefault="00B214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59D3E" w14:textId="77777777" w:rsidR="000371E8" w:rsidRDefault="000371E8" w:rsidP="0009471F">
      <w:pPr>
        <w:spacing w:after="0" w:line="240" w:lineRule="auto"/>
      </w:pPr>
      <w:r>
        <w:separator/>
      </w:r>
    </w:p>
  </w:footnote>
  <w:footnote w:type="continuationSeparator" w:id="0">
    <w:p w14:paraId="4DE43876" w14:textId="77777777" w:rsidR="000371E8" w:rsidRDefault="000371E8" w:rsidP="00094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0BCC" w14:textId="77777777" w:rsidR="00B214D3" w:rsidRDefault="00B214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5023"/>
      <w:gridCol w:w="1477"/>
      <w:gridCol w:w="1344"/>
    </w:tblGrid>
    <w:tr w:rsidR="0009471F" w:rsidRPr="00AE6D38" w14:paraId="4B5FE8A6" w14:textId="77777777" w:rsidTr="009B03FC">
      <w:trPr>
        <w:trHeight w:val="276"/>
      </w:trPr>
      <w:tc>
        <w:tcPr>
          <w:tcW w:w="1526" w:type="dxa"/>
          <w:vMerge w:val="restart"/>
          <w:vAlign w:val="center"/>
        </w:tcPr>
        <w:p w14:paraId="04DA3CF3" w14:textId="77777777" w:rsidR="0009471F" w:rsidRPr="00AE6D38" w:rsidRDefault="0009471F" w:rsidP="0009471F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28443892" wp14:editId="5C3B0CCF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4360D992" w14:textId="77777777" w:rsidR="00512AD2" w:rsidRDefault="00000000" w:rsidP="00B214D3">
          <w:pPr>
            <w:jc w:val="center"/>
          </w:pPr>
          <w:r>
            <w:rPr>
              <w:rFonts w:ascii="Times New Roman" w:hAnsi="Times New Roman"/>
              <w:b/>
            </w:rPr>
            <w:t>TOPLUMSAL KATKI FAALİYETLERİNİN YÖNETİMİ, İZLENMESİ VE DEĞERLENDİRİLMESİ İŞ AKIŞI</w:t>
          </w:r>
        </w:p>
      </w:tc>
      <w:tc>
        <w:tcPr>
          <w:tcW w:w="1560" w:type="dxa"/>
          <w:vAlign w:val="center"/>
        </w:tcPr>
        <w:p w14:paraId="75877EB7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6A153A06" w14:textId="5CA11C70" w:rsidR="00512AD2" w:rsidRDefault="00000000">
          <w:r>
            <w:rPr>
              <w:rFonts w:ascii="Arial" w:hAnsi="Arial"/>
              <w:b/>
              <w:sz w:val="18"/>
            </w:rPr>
            <w:t>İA-KBK-0</w:t>
          </w:r>
          <w:r w:rsidR="00B214D3">
            <w:rPr>
              <w:rFonts w:ascii="Arial" w:hAnsi="Arial"/>
              <w:b/>
              <w:sz w:val="18"/>
            </w:rPr>
            <w:t>11</w:t>
          </w:r>
          <w:r>
            <w:rPr>
              <w:rFonts w:ascii="Arial" w:hAnsi="Arial"/>
              <w:b/>
              <w:sz w:val="18"/>
            </w:rPr>
            <w:t>0</w:t>
          </w:r>
        </w:p>
      </w:tc>
    </w:tr>
    <w:tr w:rsidR="0009471F" w:rsidRPr="00AE6D38" w14:paraId="7055FD60" w14:textId="77777777" w:rsidTr="009B03FC">
      <w:trPr>
        <w:trHeight w:val="276"/>
      </w:trPr>
      <w:tc>
        <w:tcPr>
          <w:tcW w:w="1526" w:type="dxa"/>
          <w:vMerge/>
          <w:vAlign w:val="center"/>
        </w:tcPr>
        <w:p w14:paraId="396CF46F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3EA0EC8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545DAEE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43ECD937" w14:textId="15648EB8" w:rsidR="00512AD2" w:rsidRDefault="00B214D3">
          <w:r>
            <w:rPr>
              <w:rFonts w:ascii="Arial" w:hAnsi="Arial"/>
              <w:b/>
              <w:sz w:val="18"/>
            </w:rPr>
            <w:t>02</w:t>
          </w:r>
          <w:r w:rsidR="00000000">
            <w:rPr>
              <w:rFonts w:ascii="Arial" w:hAnsi="Arial"/>
              <w:b/>
              <w:sz w:val="18"/>
            </w:rPr>
            <w:t>.</w:t>
          </w:r>
          <w:r>
            <w:rPr>
              <w:rFonts w:ascii="Arial" w:hAnsi="Arial"/>
              <w:b/>
              <w:sz w:val="18"/>
            </w:rPr>
            <w:t>12</w:t>
          </w:r>
          <w:r w:rsidR="00000000">
            <w:rPr>
              <w:rFonts w:ascii="Arial" w:hAnsi="Arial"/>
              <w:b/>
              <w:sz w:val="18"/>
            </w:rPr>
            <w:t>.202</w:t>
          </w:r>
          <w:r w:rsidR="00305324">
            <w:rPr>
              <w:rFonts w:ascii="Arial" w:hAnsi="Arial"/>
              <w:b/>
              <w:sz w:val="18"/>
            </w:rPr>
            <w:t>5</w:t>
          </w:r>
        </w:p>
      </w:tc>
    </w:tr>
    <w:tr w:rsidR="0009471F" w:rsidRPr="00AE6D38" w14:paraId="43283DB0" w14:textId="77777777" w:rsidTr="009B03FC">
      <w:trPr>
        <w:trHeight w:val="276"/>
      </w:trPr>
      <w:tc>
        <w:tcPr>
          <w:tcW w:w="1526" w:type="dxa"/>
          <w:vMerge/>
          <w:vAlign w:val="center"/>
        </w:tcPr>
        <w:p w14:paraId="2DE64962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699F1AA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AD90863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43237ABB" w14:textId="77777777" w:rsidR="00512AD2" w:rsidRDefault="00512AD2"/>
      </w:tc>
    </w:tr>
    <w:tr w:rsidR="0009471F" w:rsidRPr="00AE6D38" w14:paraId="2036FF70" w14:textId="77777777" w:rsidTr="009B03FC">
      <w:trPr>
        <w:trHeight w:val="276"/>
      </w:trPr>
      <w:tc>
        <w:tcPr>
          <w:tcW w:w="1526" w:type="dxa"/>
          <w:vMerge/>
          <w:vAlign w:val="center"/>
        </w:tcPr>
        <w:p w14:paraId="79D35609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B9893F3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770B4B5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69D15F04" w14:textId="77777777" w:rsidR="00512AD2" w:rsidRDefault="00512AD2"/>
      </w:tc>
    </w:tr>
    <w:tr w:rsidR="0009471F" w:rsidRPr="00AE6D38" w14:paraId="6E1C38DC" w14:textId="77777777" w:rsidTr="009B03FC">
      <w:trPr>
        <w:trHeight w:val="276"/>
      </w:trPr>
      <w:tc>
        <w:tcPr>
          <w:tcW w:w="1526" w:type="dxa"/>
          <w:vMerge/>
          <w:vAlign w:val="center"/>
        </w:tcPr>
        <w:p w14:paraId="78F21D23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B54C36B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DD9DBE0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29D511E5" w14:textId="77777777" w:rsidR="00512AD2" w:rsidRDefault="00000000">
          <w:r>
            <w:rPr>
              <w:rFonts w:ascii="Arial" w:hAnsi="Arial"/>
              <w:b/>
              <w:sz w:val="18"/>
            </w:rPr>
            <w:t>1/1</w:t>
          </w:r>
        </w:p>
      </w:tc>
    </w:tr>
  </w:tbl>
  <w:p w14:paraId="4BBE3261" w14:textId="77777777" w:rsidR="0009471F" w:rsidRDefault="0009471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1B07" w14:textId="77777777" w:rsidR="00B214D3" w:rsidRDefault="00B214D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203C4"/>
    <w:multiLevelType w:val="hybridMultilevel"/>
    <w:tmpl w:val="5636E4F8"/>
    <w:lvl w:ilvl="0" w:tplc="7BD4D92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279E9"/>
    <w:multiLevelType w:val="hybridMultilevel"/>
    <w:tmpl w:val="40FA24B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3F58EC"/>
    <w:multiLevelType w:val="hybridMultilevel"/>
    <w:tmpl w:val="252C8C42"/>
    <w:lvl w:ilvl="0" w:tplc="7BD4D92E">
      <w:numFmt w:val="bullet"/>
      <w:lvlText w:val="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5DFF4E79"/>
    <w:multiLevelType w:val="hybridMultilevel"/>
    <w:tmpl w:val="974CE5EC"/>
    <w:lvl w:ilvl="0" w:tplc="041F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C1632AD"/>
    <w:multiLevelType w:val="hybridMultilevel"/>
    <w:tmpl w:val="AF500F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930554">
    <w:abstractNumId w:val="4"/>
  </w:num>
  <w:num w:numId="2" w16cid:durableId="1445609273">
    <w:abstractNumId w:val="0"/>
  </w:num>
  <w:num w:numId="3" w16cid:durableId="1394811724">
    <w:abstractNumId w:val="2"/>
  </w:num>
  <w:num w:numId="4" w16cid:durableId="1980301393">
    <w:abstractNumId w:val="3"/>
  </w:num>
  <w:num w:numId="5" w16cid:durableId="161435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27"/>
    <w:rsid w:val="000371E8"/>
    <w:rsid w:val="00040E27"/>
    <w:rsid w:val="00092952"/>
    <w:rsid w:val="0009471F"/>
    <w:rsid w:val="00106B85"/>
    <w:rsid w:val="00305324"/>
    <w:rsid w:val="004E3999"/>
    <w:rsid w:val="00512AD2"/>
    <w:rsid w:val="005E1881"/>
    <w:rsid w:val="00851311"/>
    <w:rsid w:val="00AC7E30"/>
    <w:rsid w:val="00B214D3"/>
    <w:rsid w:val="00CF2312"/>
    <w:rsid w:val="00D76767"/>
    <w:rsid w:val="00D875F8"/>
    <w:rsid w:val="00D9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52E8"/>
  <w15:chartTrackingRefBased/>
  <w15:docId w15:val="{A312BADC-62A6-F447-B9CC-6C9083C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40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0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0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0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0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0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0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0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0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0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0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0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0E2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0E2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0E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0E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0E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0E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40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0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40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0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40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0E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0E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0E2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0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0E2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0E27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094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471F"/>
  </w:style>
  <w:style w:type="paragraph" w:styleId="AltBilgi">
    <w:name w:val="footer"/>
    <w:basedOn w:val="Normal"/>
    <w:link w:val="AltBilgiChar"/>
    <w:uiPriority w:val="99"/>
    <w:unhideWhenUsed/>
    <w:rsid w:val="00094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471F"/>
  </w:style>
  <w:style w:type="paragraph" w:customStyle="1" w:styleId="a">
    <w:basedOn w:val="Normal"/>
    <w:next w:val="AltBilgi"/>
    <w:link w:val="AltbilgiChar0"/>
    <w:uiPriority w:val="99"/>
    <w:unhideWhenUsed/>
    <w:rsid w:val="00094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"/>
    <w:uiPriority w:val="99"/>
    <w:rsid w:val="00094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3</cp:revision>
  <dcterms:created xsi:type="dcterms:W3CDTF">2026-08-26T09:46:00Z</dcterms:created>
  <dcterms:modified xsi:type="dcterms:W3CDTF">2026-08-26T09:49:00Z</dcterms:modified>
</cp:coreProperties>
</file>