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9B93F" w14:textId="77777777" w:rsidR="00A35204" w:rsidRPr="00424E86" w:rsidRDefault="00000000">
      <w:pPr>
        <w:tabs>
          <w:tab w:val="center" w:pos="4536"/>
          <w:tab w:val="right" w:pos="9072"/>
        </w:tabs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424E86">
        <w:rPr>
          <w:rFonts w:ascii="Calibri" w:eastAsia="Calibri" w:hAnsi="Calibri" w:cs="Calibri"/>
          <w:b/>
          <w:bCs/>
          <w:sz w:val="28"/>
          <w:szCs w:val="28"/>
        </w:rPr>
        <w:t>Eğitim, Ölçme Değerlendirme ve Bologna Komisyonu</w:t>
      </w:r>
    </w:p>
    <w:p w14:paraId="4AE49B4D" w14:textId="77777777" w:rsidR="00A35204" w:rsidRPr="00424E86" w:rsidRDefault="00000000">
      <w:pPr>
        <w:tabs>
          <w:tab w:val="center" w:pos="4536"/>
          <w:tab w:val="right" w:pos="9072"/>
        </w:tabs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424E86">
        <w:rPr>
          <w:rFonts w:ascii="Calibri" w:eastAsia="Calibri" w:hAnsi="Calibri" w:cs="Calibri"/>
          <w:b/>
          <w:bCs/>
          <w:sz w:val="28"/>
          <w:szCs w:val="28"/>
        </w:rPr>
        <w:t xml:space="preserve">Bologna Bilgi Paketi Sistemi Ders Güncellemelerinde Dikkat Edilecek Hususlar </w:t>
      </w:r>
    </w:p>
    <w:p w14:paraId="3F26A4A7" w14:textId="77777777" w:rsidR="00A35204" w:rsidRPr="00424E86" w:rsidRDefault="00A35204">
      <w:pPr>
        <w:spacing w:after="160" w:line="278" w:lineRule="auto"/>
        <w:rPr>
          <w:rFonts w:ascii="Calibri" w:eastAsia="Calibri" w:hAnsi="Calibri" w:cs="Calibri"/>
          <w:sz w:val="28"/>
          <w:szCs w:val="28"/>
        </w:rPr>
      </w:pPr>
    </w:p>
    <w:p w14:paraId="48875FAD" w14:textId="77777777" w:rsidR="00A35204" w:rsidRDefault="00000000">
      <w:pPr>
        <w:spacing w:after="160" w:line="27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1. Bologna Bilgi Sistemi ders güncellemeleri Öğrenci Bilgi Sistemi (OBS) üzerinden yapılmalıdır.  </w:t>
      </w:r>
    </w:p>
    <w:p w14:paraId="0C6E54DB" w14:textId="77777777" w:rsidR="00A35204" w:rsidRDefault="00000000">
      <w:pPr>
        <w:spacing w:after="160" w:line="27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2. Derslerin güncellenmesinde Üniversitemiz Bologna Web Sayfasında LİNK Kılavuzlar ve Formlar </w:t>
      </w:r>
      <w:proofErr w:type="gramStart"/>
      <w:r>
        <w:rPr>
          <w:rFonts w:ascii="Calibri" w:eastAsia="Calibri" w:hAnsi="Calibri" w:cs="Calibri"/>
          <w:sz w:val="24"/>
          <w:szCs w:val="24"/>
        </w:rPr>
        <w:t>→  Ders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Bilgi Paketi Hazırlama ve Güncelleme sekmesinde yer alan açıklamalar, kılavuzlar ve formlarda yer alan esaslara göre yapılması gerekmektedir.   </w:t>
      </w:r>
    </w:p>
    <w:p w14:paraId="7FBA0356" w14:textId="77777777" w:rsidR="00A35204" w:rsidRDefault="00000000">
      <w:pPr>
        <w:spacing w:after="160" w:line="27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3. Her bir bölüm için giriş yapıldıktan sonra kaydet seçeneğine mutlaka tıklanmalıdır.  </w:t>
      </w:r>
    </w:p>
    <w:p w14:paraId="1E1EF9C6" w14:textId="77777777" w:rsidR="00A35204" w:rsidRDefault="00000000">
      <w:pPr>
        <w:spacing w:after="160" w:line="27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4. Ders planları girişleri hem Türkçe hem de İngilizce (Yabancı Dil) olarak girilmelidir. </w:t>
      </w:r>
    </w:p>
    <w:p w14:paraId="2560DA67" w14:textId="77777777" w:rsidR="00A35204" w:rsidRDefault="00000000">
      <w:pPr>
        <w:spacing w:after="160" w:line="27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5. Ders öğrenme çıktı sayısı ve kullanılacak fiillere dikkat edilmelidir. Öğrenim çıktıları en az 3, en fazla 5 tane olmalı ve bilir, öğrenir, kavrar, bilgi sahibi olur vb. fiiller kullanılmamalıdır. Detaylı bilgi “DERS BİLGİ PAKETİ HAZIRLAMA AŞAMALARI” kılavuzunda verilmiştir. </w:t>
      </w:r>
    </w:p>
    <w:p w14:paraId="0FA7611C" w14:textId="77777777" w:rsidR="00A35204" w:rsidRDefault="00000000">
      <w:pPr>
        <w:spacing w:after="160" w:line="27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6. Haftalık konular yazılırken aynı konu birden fazla haftada anlatılacaksa sonuna I-II eklenmelidir.  </w:t>
      </w:r>
    </w:p>
    <w:p w14:paraId="234531C9" w14:textId="77777777" w:rsidR="00A35204" w:rsidRDefault="00000000">
      <w:pPr>
        <w:spacing w:after="160" w:line="27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7. Haftalık konular yazılırken ara sınav eklenmemelidir. </w:t>
      </w:r>
      <w:proofErr w:type="spellStart"/>
      <w:r>
        <w:rPr>
          <w:rFonts w:ascii="Calibri" w:eastAsia="Calibri" w:hAnsi="Calibri" w:cs="Calibri"/>
          <w:sz w:val="24"/>
          <w:szCs w:val="24"/>
        </w:rPr>
        <w:t>Quiz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kısa süreli sınav vb. eklenecekse aynı anda ders konusu da mutlaka eklenmelidir.  </w:t>
      </w:r>
    </w:p>
    <w:p w14:paraId="3093B1DB" w14:textId="77777777" w:rsidR="00A35204" w:rsidRDefault="00000000">
      <w:pPr>
        <w:spacing w:after="160" w:line="27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8. Ön hazırlık kısmı boş bırakılmamalıdır.  </w:t>
      </w:r>
    </w:p>
    <w:p w14:paraId="2D1ADD20" w14:textId="77777777" w:rsidR="00A35204" w:rsidRDefault="00000000">
      <w:pPr>
        <w:spacing w:after="160" w:line="27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9. Program ve öğrenme çıktıları ilişkisi gerçekçi girilmeli, bütün hepsine 5 puan verilmemeli, her bir öğrenme çıktısı en az 1 adet program çıktısına karşılık gelmeli, bütün program çıktıları işaretlenmemelidir.  </w:t>
      </w:r>
    </w:p>
    <w:p w14:paraId="7AA1E1CC" w14:textId="77777777" w:rsidR="00A35204" w:rsidRDefault="00000000">
      <w:pPr>
        <w:spacing w:after="160" w:line="27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10. Önerilen kaynak sayısı ve yazım kurallarına dikkat edilmelidir.  </w:t>
      </w:r>
    </w:p>
    <w:sectPr w:rsidR="00A35204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899A4" w14:textId="77777777" w:rsidR="00EE096D" w:rsidRDefault="00EE096D">
      <w:pPr>
        <w:spacing w:line="240" w:lineRule="auto"/>
      </w:pPr>
      <w:r>
        <w:separator/>
      </w:r>
    </w:p>
  </w:endnote>
  <w:endnote w:type="continuationSeparator" w:id="0">
    <w:p w14:paraId="61B30676" w14:textId="77777777" w:rsidR="00EE096D" w:rsidRDefault="00EE09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D5C09A78-E650-4C67-A766-C38EF95F50C2}"/>
    <w:embedBold r:id="rId2" w:fontKey="{68B92051-CB20-44D8-91AD-86902508C2C8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3" w:fontKey="{113CFFA1-6430-4968-BB1A-FBA264AF6D5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5861B" w14:textId="77777777" w:rsidR="00EE096D" w:rsidRDefault="00EE096D">
      <w:pPr>
        <w:spacing w:line="240" w:lineRule="auto"/>
      </w:pPr>
      <w:r>
        <w:separator/>
      </w:r>
    </w:p>
  </w:footnote>
  <w:footnote w:type="continuationSeparator" w:id="0">
    <w:p w14:paraId="22E212F4" w14:textId="77777777" w:rsidR="00EE096D" w:rsidRDefault="00EE09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3268" w14:textId="77777777" w:rsidR="00A35204" w:rsidRDefault="00A35204">
    <w:pPr>
      <w:widowControl w:val="0"/>
      <w:rPr>
        <w:rFonts w:ascii="Times New Roman" w:eastAsia="Times New Roman" w:hAnsi="Times New Roman" w:cs="Times New Roman"/>
      </w:rPr>
    </w:pPr>
  </w:p>
  <w:p w14:paraId="38DA5EAC" w14:textId="77777777" w:rsidR="00A35204" w:rsidRDefault="00A35204">
    <w:pPr>
      <w:tabs>
        <w:tab w:val="center" w:pos="4680"/>
        <w:tab w:val="right" w:pos="9360"/>
      </w:tabs>
      <w:spacing w:line="240" w:lineRule="auto"/>
    </w:pPr>
  </w:p>
  <w:p w14:paraId="2C6EC174" w14:textId="77777777" w:rsidR="00A35204" w:rsidRDefault="00A3520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204"/>
    <w:rsid w:val="00110231"/>
    <w:rsid w:val="00424E86"/>
    <w:rsid w:val="00A35204"/>
    <w:rsid w:val="00EE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02DD7"/>
  <w15:docId w15:val="{41528BEA-2A40-44E5-95BA-F8F3A943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24E86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24E86"/>
  </w:style>
  <w:style w:type="paragraph" w:styleId="AltBilgi">
    <w:name w:val="footer"/>
    <w:basedOn w:val="Normal"/>
    <w:link w:val="AltBilgiChar"/>
    <w:uiPriority w:val="99"/>
    <w:unhideWhenUsed/>
    <w:rsid w:val="00424E86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24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Selin Tozoglu</cp:lastModifiedBy>
  <cp:revision>2</cp:revision>
  <dcterms:created xsi:type="dcterms:W3CDTF">2026-09-02T07:12:00Z</dcterms:created>
  <dcterms:modified xsi:type="dcterms:W3CDTF">2026-09-02T07:12:00Z</dcterms:modified>
</cp:coreProperties>
</file>