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10F93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 faaliyeti; ulusal veya uluslararası proje çağrılarının değerlendirilmesi, kamu kurum ve kuruluşları, özel sektör, sivil toplum kuruluşları ve diğer paydaşlardan gelen proje/iş birliği önerileri veya TAGSEM tarafından geliştirilen proje fikirleri doğrultusunda başlatılır. </w:t>
      </w:r>
    </w:p>
    <w:p w14:paraId="15BF6B3F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Belirlenen proje fikri, çağrı veya iş birliği önerisi; amacı, kapsamı, TAGSEM’in görev ve faaliyet alanlarına uygunluğu, uygulanabilirliği, beklenen çıktıları ve kuruma sağlayacağı katkı açısından TAGSEM Müdürlüğü tarafından ön değerlendirmeye alınır. </w:t>
      </w:r>
    </w:p>
    <w:p w14:paraId="6B8218A4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TAGSEM’in faaliyet alanına uygun bulunmayan veya mevcut koşullar altında uygulanabilir olmadığı değerlendirilen proje önerileri için gerekli bilgilendirme yapılır ve süreç sonlandırılır. </w:t>
      </w:r>
    </w:p>
    <w:p w14:paraId="78F833BA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Uygun bulunan proje önerileri için ilgili destek programının veya çağrının başvuru koşulları, uygunluk kriterleri, bütçe ve süre sınırlamaları, değerlendirme ölçütleri ve diğer başvuru gereklilikleri incelenir. </w:t>
      </w:r>
    </w:p>
    <w:p w14:paraId="64E552FD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Projenin niteliğine uygun olarak proje yürütücüsü/koordinatörü, proje ekibi ve gerekli olması halinde proje ortakları veya diğer paydaşlar belirlenir. </w:t>
      </w:r>
    </w:p>
    <w:p w14:paraId="4CADADD1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Projenin amacı, hedefleri, faaliyetleri, iş paketleri, görev ve sorumluluk dağılımı, çalışma takvimi, beklenen çıktıları, performans göstergeleri ve bütçesi ilgili destek programının koşullarına uygun şekilde hazırlanır. </w:t>
      </w:r>
    </w:p>
    <w:p w14:paraId="3DF21912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Projenin dış paydaşlarla ortak yürütülmesi durumunda tarafların projedeki görevleri, sorumlulukları, katkıları ve yükümlülükleri belirlenir; gerekli olması halinde iş birliği protokolü, ortaklık belgesi, niyet mektubu ve benzeri belgeler hazırlanır. </w:t>
      </w:r>
    </w:p>
    <w:p w14:paraId="0BB8A1D5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 kapsamında etik kurul izni, kurum izni veya ilgili mevzuat doğrultusunda başka bir izin/onay alınmasının gerekli olması halinde, ilgili başvuru ve izin süreçleri yürütülür. </w:t>
      </w:r>
    </w:p>
    <w:p w14:paraId="45251722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Hazırlanan proje başvuru dosyası; proje ekibi, bütçe, iş-zaman planı, varsa paydaşlık ve izin belgeleriyle birlikte TAGSEM Müdürlüğü tarafından değerlendirilir ve uygun görüş verilmesi halinde Rektörlük onayına sunulur. </w:t>
      </w:r>
    </w:p>
    <w:p w14:paraId="3AF55A61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Rektörlük tarafından uygun bulunmayan proje başvurusu gerekli düzenlemelerin yapılması amacıyla TAGSEM Müdürlüğüne/proje ekibine iade edilir veya süreç sonlandırılır. </w:t>
      </w:r>
    </w:p>
    <w:p w14:paraId="71990BB5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Rektörlük tarafından uygun bulunan proje için gerekli kurumsal onay işlemleri tamamlanarak proje başvurusu ilgili destekleyici/finansman sağlayıcı kurum veya kuruluşa yapılır. </w:t>
      </w:r>
    </w:p>
    <w:p w14:paraId="1763221B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 başvurusunun sonucu takip edilir. Projenin desteklenmemesi halinde, değerlendirme sonucu ve varsa hakem/değerlendirici görüşleri kayıt altına alınır; gerekli görülmesi halinde proje önerisi sonraki çağrı veya başvurular için yeniden değerlendirilir ve süreç sonlandırılır. </w:t>
      </w:r>
    </w:p>
    <w:p w14:paraId="51202951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lastRenderedPageBreak/>
        <w:t xml:space="preserve">Projenin desteklenmesi/kabul edilmesi halinde, destekleyici kuruluş tarafından talep edilen sözleşme, protokol, bütçe ve diğer proje başlangıç işlemleri tamamlanır. </w:t>
      </w:r>
    </w:p>
    <w:p w14:paraId="59DDFB84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Projede görev alacak personelin gerekli olması halinde görevlendirme işlemleri Rektörlük tarafından gerçekleştirilir ve proje uygulama süreci başlatılır. </w:t>
      </w:r>
    </w:p>
    <w:p w14:paraId="3406D0CB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 faaliyetleri, onaylanan proje planı, iş paketleri, çalışma takvimi, bütçe ve sözleşme hükümleri doğrultusunda proje ekibi tarafından TAGSEM koordinasyonunda yürütülür. </w:t>
      </w:r>
    </w:p>
    <w:p w14:paraId="0484CD6C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Projenin yürütülmesi sırasında faaliyetlerin gerçekleşme durumu, proje takvimine uyum, proje çıktıları ve gerekli olması halinde bütçe gerçekleşmeleri düzenli olarak izlenir ve kayıt altına alınır. </w:t>
      </w:r>
    </w:p>
    <w:p w14:paraId="75C95B42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Projenin uygulanması sırasında çalışma takvimi, bütçe, proje ekibi, faaliyetler veya diğer proje unsurlarında değişiklik yapılmasının gerekli olması halinde, ilgili destekleyici kuruluşun ve Üniversitenin kurallarına uygun revizyon/onay süreçleri yürütülür. </w:t>
      </w:r>
    </w:p>
    <w:p w14:paraId="48BEE791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Destekleyici kuruluş tarafından ara rapor veya dönemsel raporlama talep edilmesi halinde, ilgili faaliyet ve gelişme raporları hazırlanarak süresi içerisinde ilgili kuruma sunulur. </w:t>
      </w:r>
    </w:p>
    <w:p w14:paraId="5EC6716D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 faaliyetlerinin tamamlanmasının ardından projenin hedefleri, gerçekleştirilen faaliyetler, elde edilen sonuçlar, çıktılar ve gerekli mali bilgileri içeren nihai proje raporu hazırlanarak ilgili destekleyici kurum/kuruluşa sunulur. </w:t>
      </w:r>
    </w:p>
    <w:p w14:paraId="7DFA54EF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 sonucunda ortaya çıkan rapor, eğitim materyali, bilimsel yayın, bildiri, yöntem, model, ürün, hizmet veya diğer proje çıktıları kayıt altına alınır ve ilgili proje koşulları doğrultusunda değerlendirilir. </w:t>
      </w:r>
    </w:p>
    <w:p w14:paraId="07995C13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Projenin gerçekleşme düzeyi, hedeflere ulaşma durumu, elde edilen çıktılar, varsa paydaş geri bildirimleri ve uygulama sırasında karşılaşılan sorunlar TAGSEM Müdürlüğü tarafından değerlendirilir. </w:t>
      </w:r>
    </w:p>
    <w:p w14:paraId="216DF323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 xml:space="preserve">Değerlendirme sonucunda elde edilen deneyimler ve tespit edilen iyileştirme alanları, sonraki proje hazırlama ve yürütme süreçlerinde kullanılmak üzere kayıt altına alınır. </w:t>
      </w:r>
    </w:p>
    <w:p w14:paraId="12153BF7" w14:textId="77777777" w:rsidR="00F04193" w:rsidRPr="00E161AF" w:rsidRDefault="00F04193" w:rsidP="00F04193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E161AF">
        <w:rPr>
          <w:rFonts w:ascii="Cambria" w:hAnsi="Cambria"/>
        </w:rPr>
        <w:t>Proje başvuru dosyası, kurum içi onaylar, görevlendirme yazıları, sözleşme/protokoller, izin belgeleri, proje yazışmaları, ara ve nihai raporlar, mali kayıtlar, proje çıktıları, değerlendirme sonuçları ve diğer ilgili belgeler TAGSEM Sekretaryası tarafından arşivlenerek süreç tamamlanır.</w:t>
      </w:r>
    </w:p>
    <w:p w14:paraId="53AA39B0" w14:textId="77777777" w:rsidR="00F04193" w:rsidRPr="00E161AF" w:rsidRDefault="00F04193" w:rsidP="00F04193">
      <w:pPr>
        <w:spacing w:line="240" w:lineRule="auto"/>
        <w:jc w:val="both"/>
        <w:rPr>
          <w:rFonts w:ascii="Cambria" w:hAnsi="Cambria"/>
        </w:rPr>
      </w:pPr>
    </w:p>
    <w:p w14:paraId="4473EF4D" w14:textId="77777777" w:rsidR="00F04193" w:rsidRPr="00E161AF" w:rsidRDefault="00F04193" w:rsidP="00F04193">
      <w:pPr>
        <w:spacing w:line="240" w:lineRule="auto"/>
        <w:jc w:val="both"/>
        <w:rPr>
          <w:rFonts w:ascii="Cambria" w:hAnsi="Cambria"/>
        </w:rPr>
      </w:pPr>
    </w:p>
    <w:p w14:paraId="2EB03910" w14:textId="77777777" w:rsidR="00F04193" w:rsidRPr="00E161AF" w:rsidRDefault="00F04193" w:rsidP="00F04193">
      <w:pPr>
        <w:spacing w:line="240" w:lineRule="auto"/>
        <w:jc w:val="both"/>
        <w:rPr>
          <w:rFonts w:ascii="Cambria" w:hAnsi="Cambria"/>
        </w:rPr>
      </w:pPr>
    </w:p>
    <w:p w14:paraId="3989D75B" w14:textId="77777777" w:rsidR="00F04193" w:rsidRPr="00E161AF" w:rsidRDefault="00F04193" w:rsidP="00F04193">
      <w:pPr>
        <w:spacing w:line="240" w:lineRule="auto"/>
        <w:jc w:val="both"/>
        <w:rPr>
          <w:rFonts w:ascii="Cambria" w:hAnsi="Cambria"/>
        </w:rPr>
      </w:pPr>
    </w:p>
    <w:p w14:paraId="78178EE7" w14:textId="77777777" w:rsidR="00F04193" w:rsidRPr="00E161AF" w:rsidRDefault="00F04193" w:rsidP="00F04193">
      <w:pPr>
        <w:spacing w:line="240" w:lineRule="auto"/>
        <w:jc w:val="both"/>
        <w:rPr>
          <w:rFonts w:ascii="Cambria" w:hAnsi="Cambria"/>
        </w:rPr>
      </w:pPr>
    </w:p>
    <w:p w14:paraId="509A954A" w14:textId="77777777" w:rsidR="00F04193" w:rsidRDefault="00F04193"/>
    <w:sectPr w:rsidR="00F041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7D79" w14:textId="77777777" w:rsidR="00285D17" w:rsidRDefault="00285D17" w:rsidP="00F04193">
      <w:pPr>
        <w:spacing w:after="0" w:line="240" w:lineRule="auto"/>
      </w:pPr>
      <w:r>
        <w:separator/>
      </w:r>
    </w:p>
  </w:endnote>
  <w:endnote w:type="continuationSeparator" w:id="0">
    <w:p w14:paraId="458E564D" w14:textId="77777777" w:rsidR="00285D17" w:rsidRDefault="00285D17" w:rsidP="00F04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C1FE" w14:textId="77777777" w:rsidR="00F04193" w:rsidRDefault="00F041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F04193" w14:paraId="7881E420" w14:textId="77777777" w:rsidTr="001E12F5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7AFF42BF" w14:textId="77777777" w:rsidR="00F04193" w:rsidRPr="00E84233" w:rsidRDefault="00F04193" w:rsidP="00F04193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Hazırlayan</w:t>
          </w:r>
        </w:p>
      </w:tc>
      <w:tc>
        <w:tcPr>
          <w:tcW w:w="3215" w:type="dxa"/>
          <w:tcBorders>
            <w:top w:val="single" w:sz="4" w:space="0" w:color="000000"/>
          </w:tcBorders>
        </w:tcPr>
        <w:p w14:paraId="2DB08CC7" w14:textId="77777777" w:rsidR="00F04193" w:rsidRPr="00E84233" w:rsidRDefault="00F04193" w:rsidP="00F04193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Sistem Onayı</w:t>
          </w:r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69157DA4" w14:textId="77777777" w:rsidR="00F04193" w:rsidRPr="00E84233" w:rsidRDefault="00F04193" w:rsidP="00F04193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Yürürlük Onayı</w:t>
          </w:r>
        </w:p>
      </w:tc>
    </w:tr>
    <w:tr w:rsidR="00F04193" w14:paraId="75B9C778" w14:textId="77777777" w:rsidTr="001E12F5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2A19A0E1" w14:textId="77777777" w:rsidR="00F04193" w:rsidRPr="00E84233" w:rsidRDefault="00F04193" w:rsidP="00F04193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Dr. Büşra AYDIN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343D97F4" w14:textId="77777777" w:rsidR="00F04193" w:rsidRPr="00E84233" w:rsidRDefault="00F04193" w:rsidP="00F04193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39FB38AB" w14:textId="77777777" w:rsidR="00F04193" w:rsidRPr="00E84233" w:rsidRDefault="00F04193" w:rsidP="00F04193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Öğr. Gör. Cankat ÖZLÜ</w:t>
          </w:r>
        </w:p>
      </w:tc>
    </w:tr>
  </w:tbl>
  <w:p w14:paraId="1978BA54" w14:textId="77777777" w:rsidR="00F04193" w:rsidRDefault="00F041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0D4B4" w14:textId="77777777" w:rsidR="00F04193" w:rsidRDefault="00F041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3487" w14:textId="77777777" w:rsidR="00285D17" w:rsidRDefault="00285D17" w:rsidP="00F04193">
      <w:pPr>
        <w:spacing w:after="0" w:line="240" w:lineRule="auto"/>
      </w:pPr>
      <w:r>
        <w:separator/>
      </w:r>
    </w:p>
  </w:footnote>
  <w:footnote w:type="continuationSeparator" w:id="0">
    <w:p w14:paraId="24BFE6FC" w14:textId="77777777" w:rsidR="00285D17" w:rsidRDefault="00285D17" w:rsidP="00F04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5024C" w14:textId="77777777" w:rsidR="00F04193" w:rsidRDefault="00F0419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F04193" w14:paraId="38728B3D" w14:textId="77777777" w:rsidTr="001E12F5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48238EA" w14:textId="77777777" w:rsidR="00F04193" w:rsidRDefault="00F04193" w:rsidP="00F04193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03361048" wp14:editId="4C1B4D08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765423" w14:textId="7B7F41F7" w:rsidR="00F04193" w:rsidRPr="00580A7F" w:rsidRDefault="00F04193" w:rsidP="00F04193">
          <w:pPr>
            <w:spacing w:line="240" w:lineRule="auto"/>
            <w:jc w:val="center"/>
            <w:rPr>
              <w:rFonts w:ascii="Cambria" w:hAnsi="Cambria"/>
              <w:b/>
              <w:bCs/>
            </w:rPr>
          </w:pPr>
          <w:r w:rsidRPr="00580A7F">
            <w:rPr>
              <w:rFonts w:ascii="Cambria" w:hAnsi="Cambria"/>
              <w:b/>
              <w:bCs/>
            </w:rPr>
            <w:t>TAGSEM PROJE FAALİYETLERİNİN PLANLANMASI VE YÜRÜTÜLMESİ SÜRECİ</w:t>
          </w:r>
          <w:r>
            <w:rPr>
              <w:rFonts w:ascii="Cambria" w:hAnsi="Cambria"/>
              <w:b/>
              <w:bCs/>
            </w:rPr>
            <w:t xml:space="preserve"> İŞ AKIŞI</w:t>
          </w:r>
        </w:p>
        <w:p w14:paraId="32CE1CEF" w14:textId="6355BEDF" w:rsidR="00F04193" w:rsidRPr="00E84233" w:rsidRDefault="00F04193" w:rsidP="00F04193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838D1F2" w14:textId="77777777" w:rsidR="00F04193" w:rsidRPr="00863923" w:rsidRDefault="00F04193" w:rsidP="00F0419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6DAF194" w14:textId="2F339EC9" w:rsidR="00F04193" w:rsidRDefault="00F04193" w:rsidP="00F0419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İA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-TGSM-015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</w:tc>
    </w:tr>
    <w:tr w:rsidR="00F04193" w14:paraId="46FCB132" w14:textId="77777777" w:rsidTr="001E12F5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D548026" w14:textId="77777777" w:rsidR="00F04193" w:rsidRDefault="00F04193" w:rsidP="00F04193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DC4F53D" w14:textId="77777777" w:rsidR="00F04193" w:rsidRDefault="00F04193" w:rsidP="00F04193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8011149" w14:textId="77777777" w:rsidR="00F04193" w:rsidRPr="00863923" w:rsidRDefault="00F04193" w:rsidP="00F0419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C00D51D" w14:textId="77777777" w:rsidR="00F04193" w:rsidRDefault="00F04193" w:rsidP="00F0419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14.09.2026</w:t>
          </w:r>
        </w:p>
      </w:tc>
    </w:tr>
    <w:tr w:rsidR="00F04193" w14:paraId="3247C103" w14:textId="77777777" w:rsidTr="001E12F5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726A826" w14:textId="77777777" w:rsidR="00F04193" w:rsidRDefault="00F04193" w:rsidP="00F04193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10DA39A" w14:textId="77777777" w:rsidR="00F04193" w:rsidRDefault="00F04193" w:rsidP="00F04193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34A3712" w14:textId="77777777" w:rsidR="00F04193" w:rsidRPr="00863923" w:rsidRDefault="00F04193" w:rsidP="00F0419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12F6523" w14:textId="77777777" w:rsidR="00F04193" w:rsidRDefault="00F04193" w:rsidP="00F0419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F04193" w14:paraId="70D00A21" w14:textId="77777777" w:rsidTr="001E12F5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5C46D01" w14:textId="77777777" w:rsidR="00F04193" w:rsidRDefault="00F04193" w:rsidP="00F04193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B967BD4" w14:textId="77777777" w:rsidR="00F04193" w:rsidRDefault="00F04193" w:rsidP="00F04193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37196442" w14:textId="77777777" w:rsidR="00F04193" w:rsidRPr="00863923" w:rsidRDefault="00F04193" w:rsidP="00F0419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428158F" w14:textId="77777777" w:rsidR="00F04193" w:rsidRDefault="00F04193" w:rsidP="00F0419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F04193" w14:paraId="4B6BD779" w14:textId="77777777" w:rsidTr="001E12F5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8218580" w14:textId="77777777" w:rsidR="00F04193" w:rsidRDefault="00F04193" w:rsidP="00F04193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90B86E5" w14:textId="77777777" w:rsidR="00F04193" w:rsidRDefault="00F04193" w:rsidP="00F04193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A42E1BA" w14:textId="77777777" w:rsidR="00F04193" w:rsidRPr="00863923" w:rsidRDefault="00F04193" w:rsidP="00F04193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2DA4A94" w14:textId="77777777" w:rsidR="00F04193" w:rsidRDefault="00F04193" w:rsidP="00F04193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Sayfa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PAGE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 /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NUMPAGES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73EAE147" w14:textId="77777777" w:rsidR="00F04193" w:rsidRDefault="00F0419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91CFA" w14:textId="77777777" w:rsidR="00F04193" w:rsidRDefault="00F041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91C2F"/>
    <w:multiLevelType w:val="multilevel"/>
    <w:tmpl w:val="D1286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112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193"/>
    <w:rsid w:val="00285D17"/>
    <w:rsid w:val="002F76AA"/>
    <w:rsid w:val="00F0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12DC41"/>
  <w15:chartTrackingRefBased/>
  <w15:docId w15:val="{2D20B204-6A59-4E22-936E-A7D94366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193"/>
    <w:pPr>
      <w:spacing w:line="259" w:lineRule="auto"/>
    </w:pPr>
    <w:rPr>
      <w:noProof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04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04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04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04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04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04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04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04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04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04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04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04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0419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0419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0419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0419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0419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0419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04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04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04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04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04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0419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0419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0419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04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0419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0419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04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4193"/>
    <w:rPr>
      <w:noProof/>
      <w:kern w:val="0"/>
      <w:sz w:val="22"/>
      <w:szCs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04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4193"/>
    <w:rPr>
      <w:noProof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qFormat/>
    <w:rsid w:val="00F04193"/>
    <w:pPr>
      <w:suppressAutoHyphens/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1</cp:revision>
  <dcterms:created xsi:type="dcterms:W3CDTF">2026-09-14T08:30:00Z</dcterms:created>
  <dcterms:modified xsi:type="dcterms:W3CDTF">2026-09-14T08:33:00Z</dcterms:modified>
</cp:coreProperties>
</file>