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8E9C1" w14:textId="77777777" w:rsidR="00011919" w:rsidRDefault="00000000">
      <w:pPr>
        <w:jc w:val="center"/>
      </w:pPr>
      <w:r>
        <w:rPr>
          <w:b/>
          <w:color w:val="701927"/>
          <w:sz w:val="22"/>
        </w:rPr>
        <w:t>KONYA GIDA VE TARIM ÜNİVERSİTESİ</w:t>
      </w:r>
    </w:p>
    <w:p w14:paraId="6C0C5871" w14:textId="77777777" w:rsidR="00011919" w:rsidRDefault="00000000">
      <w:pPr>
        <w:jc w:val="center"/>
      </w:pPr>
      <w:r>
        <w:rPr>
          <w:b/>
          <w:color w:val="701927"/>
          <w:sz w:val="30"/>
        </w:rPr>
        <w:t>EK-1 | KURUMSAL POLİTİKALAR – BM SKA EŞLEŞTİRME MATRİSİ</w:t>
      </w:r>
    </w:p>
    <w:p w14:paraId="30A9E442" w14:textId="77777777" w:rsidR="00011919" w:rsidRDefault="00000000">
      <w:pPr>
        <w:jc w:val="center"/>
      </w:pPr>
      <w:r>
        <w:rPr>
          <w:i/>
        </w:rPr>
        <w:t>Kurumsal politika metinlerindeki ilke ve taahhütlerin SKA ile tematik eşleştirilmesi</w:t>
      </w:r>
    </w:p>
    <w:p w14:paraId="00A67F8A" w14:textId="77777777" w:rsidR="00011919" w:rsidRPr="007E7EC9" w:rsidRDefault="00000000">
      <w:pPr>
        <w:pStyle w:val="Heading2"/>
        <w:rPr>
          <w:color w:val="000000" w:themeColor="text1"/>
        </w:rPr>
      </w:pPr>
      <w:r w:rsidRPr="007E7EC9">
        <w:rPr>
          <w:color w:val="000000" w:themeColor="text1"/>
        </w:rPr>
        <w:t>Amaç ve yaklaşım</w:t>
      </w:r>
    </w:p>
    <w:p w14:paraId="0E777028" w14:textId="77777777" w:rsidR="00011919" w:rsidRDefault="00000000">
      <w:r>
        <w:t>Bu ek, KGTÜ kurumsal politikalarında yer alan ilke ve taahhütlerin BM Sürdürülebilir Kalkınma Amaçları (SKA) ile ilişkisini göstermektedir. Eşleştirme politika metinlerine dayalıdır; hedef gerçekleşmesi veya performans kanıtı değildir.</w:t>
      </w:r>
    </w:p>
    <w:tbl>
      <w:tblPr>
        <w:tblStyle w:val="TableGrid"/>
        <w:tblW w:w="0" w:type="auto"/>
        <w:jc w:val="center"/>
        <w:tblLook w:val="04A0" w:firstRow="1" w:lastRow="0" w:firstColumn="1" w:lastColumn="0" w:noHBand="0" w:noVBand="1"/>
      </w:tblPr>
      <w:tblGrid>
        <w:gridCol w:w="3324"/>
        <w:gridCol w:w="3324"/>
        <w:gridCol w:w="3324"/>
      </w:tblGrid>
      <w:tr w:rsidR="00011919" w14:paraId="15752894" w14:textId="77777777">
        <w:trPr>
          <w:jc w:val="center"/>
        </w:trPr>
        <w:tc>
          <w:tcPr>
            <w:tcW w:w="3324" w:type="dxa"/>
            <w:shd w:val="clear" w:color="auto" w:fill="701927"/>
            <w:vAlign w:val="center"/>
          </w:tcPr>
          <w:p w14:paraId="171669A7" w14:textId="77777777" w:rsidR="00011919" w:rsidRDefault="00000000">
            <w:pPr>
              <w:spacing w:before="60" w:after="60"/>
            </w:pPr>
            <w:r>
              <w:rPr>
                <w:b/>
                <w:color w:val="FFFFFF"/>
                <w:sz w:val="16"/>
              </w:rPr>
              <w:t>Kurumsal politika</w:t>
            </w:r>
          </w:p>
        </w:tc>
        <w:tc>
          <w:tcPr>
            <w:tcW w:w="3324" w:type="dxa"/>
            <w:shd w:val="clear" w:color="auto" w:fill="701927"/>
            <w:vAlign w:val="center"/>
          </w:tcPr>
          <w:p w14:paraId="51DFF6B5" w14:textId="77777777" w:rsidR="00011919" w:rsidRDefault="00000000">
            <w:pPr>
              <w:spacing w:before="60" w:after="60"/>
            </w:pPr>
            <w:r>
              <w:rPr>
                <w:b/>
                <w:color w:val="FFFFFF"/>
                <w:sz w:val="16"/>
              </w:rPr>
              <w:t>İlgili SKA</w:t>
            </w:r>
          </w:p>
        </w:tc>
        <w:tc>
          <w:tcPr>
            <w:tcW w:w="3324" w:type="dxa"/>
            <w:shd w:val="clear" w:color="auto" w:fill="701927"/>
            <w:vAlign w:val="center"/>
          </w:tcPr>
          <w:p w14:paraId="18086771" w14:textId="77777777" w:rsidR="00011919" w:rsidRDefault="00000000">
            <w:pPr>
              <w:spacing w:before="60" w:after="60"/>
            </w:pPr>
            <w:r>
              <w:rPr>
                <w:b/>
                <w:color w:val="FFFFFF"/>
                <w:sz w:val="16"/>
              </w:rPr>
              <w:t>Eşleştirme gerekçesi</w:t>
            </w:r>
          </w:p>
        </w:tc>
      </w:tr>
      <w:tr w:rsidR="00011919" w14:paraId="32855F1F" w14:textId="77777777">
        <w:trPr>
          <w:jc w:val="center"/>
        </w:trPr>
        <w:tc>
          <w:tcPr>
            <w:tcW w:w="3324" w:type="dxa"/>
            <w:vAlign w:val="center"/>
          </w:tcPr>
          <w:p w14:paraId="4AA27707" w14:textId="77777777" w:rsidR="00011919" w:rsidRDefault="00000000">
            <w:pPr>
              <w:spacing w:before="60" w:after="60"/>
            </w:pPr>
            <w:r>
              <w:rPr>
                <w:sz w:val="16"/>
              </w:rPr>
              <w:t>Kalite Politikası</w:t>
            </w:r>
          </w:p>
        </w:tc>
        <w:tc>
          <w:tcPr>
            <w:tcW w:w="3324" w:type="dxa"/>
            <w:vAlign w:val="center"/>
          </w:tcPr>
          <w:p w14:paraId="55BD2966" w14:textId="77777777" w:rsidR="00011919" w:rsidRDefault="00000000">
            <w:pPr>
              <w:spacing w:before="60" w:after="60"/>
            </w:pPr>
            <w:r>
              <w:rPr>
                <w:sz w:val="16"/>
              </w:rPr>
              <w:t>SKA 2, 9, 12, 17</w:t>
            </w:r>
          </w:p>
        </w:tc>
        <w:tc>
          <w:tcPr>
            <w:tcW w:w="3324" w:type="dxa"/>
            <w:vAlign w:val="center"/>
          </w:tcPr>
          <w:p w14:paraId="54EA106F" w14:textId="77777777" w:rsidR="00011919" w:rsidRDefault="00000000">
            <w:pPr>
              <w:spacing w:before="60" w:after="60"/>
            </w:pPr>
            <w:r>
              <w:rPr>
                <w:sz w:val="16"/>
              </w:rPr>
              <w:t>Sürdürülebilir doğa, doğa dostu tarım, güvenilir gıda, teknolojik etkinlik, bilimsel gelişme ve kalite kültürünün paydaşlarla yaygınlaştırılması</w:t>
            </w:r>
          </w:p>
        </w:tc>
      </w:tr>
      <w:tr w:rsidR="00011919" w14:paraId="18013B58" w14:textId="77777777">
        <w:trPr>
          <w:jc w:val="center"/>
        </w:trPr>
        <w:tc>
          <w:tcPr>
            <w:tcW w:w="3324" w:type="dxa"/>
            <w:vAlign w:val="center"/>
          </w:tcPr>
          <w:p w14:paraId="419EF836" w14:textId="77777777" w:rsidR="00011919" w:rsidRDefault="00000000">
            <w:pPr>
              <w:spacing w:before="60" w:after="60"/>
            </w:pPr>
            <w:r>
              <w:rPr>
                <w:sz w:val="16"/>
              </w:rPr>
              <w:t>Eğitim-Öğretim Politikası</w:t>
            </w:r>
          </w:p>
        </w:tc>
        <w:tc>
          <w:tcPr>
            <w:tcW w:w="3324" w:type="dxa"/>
            <w:vAlign w:val="center"/>
          </w:tcPr>
          <w:p w14:paraId="0AA50231" w14:textId="77777777" w:rsidR="00011919" w:rsidRDefault="00000000">
            <w:pPr>
              <w:spacing w:before="60" w:after="60"/>
            </w:pPr>
            <w:r>
              <w:rPr>
                <w:sz w:val="16"/>
              </w:rPr>
              <w:t>SKA 4, 8, 9, 17</w:t>
            </w:r>
          </w:p>
        </w:tc>
        <w:tc>
          <w:tcPr>
            <w:tcW w:w="3324" w:type="dxa"/>
            <w:vAlign w:val="center"/>
          </w:tcPr>
          <w:p w14:paraId="7751CBB8" w14:textId="77777777" w:rsidR="00011919" w:rsidRDefault="00000000">
            <w:pPr>
              <w:spacing w:before="60" w:after="60"/>
            </w:pPr>
            <w:r>
              <w:rPr>
                <w:sz w:val="16"/>
              </w:rPr>
              <w:t>Öğrenci merkezli eğitim, mesleki ve sosyal beceriler, disiplinlerarası yaklaşım, girişimcilik, yenilikçilik ve paydaş katılımı</w:t>
            </w:r>
          </w:p>
        </w:tc>
      </w:tr>
      <w:tr w:rsidR="00011919" w14:paraId="508C4CB1" w14:textId="77777777">
        <w:trPr>
          <w:jc w:val="center"/>
        </w:trPr>
        <w:tc>
          <w:tcPr>
            <w:tcW w:w="3324" w:type="dxa"/>
            <w:vAlign w:val="center"/>
          </w:tcPr>
          <w:p w14:paraId="024E6F39" w14:textId="77777777" w:rsidR="00011919" w:rsidRDefault="00000000">
            <w:pPr>
              <w:spacing w:before="60" w:after="60"/>
            </w:pPr>
            <w:r>
              <w:rPr>
                <w:sz w:val="16"/>
              </w:rPr>
              <w:t>Araştırma-Geliştirme Politikası</w:t>
            </w:r>
          </w:p>
        </w:tc>
        <w:tc>
          <w:tcPr>
            <w:tcW w:w="3324" w:type="dxa"/>
            <w:vAlign w:val="center"/>
          </w:tcPr>
          <w:p w14:paraId="160D7F6D" w14:textId="77777777" w:rsidR="00011919" w:rsidRDefault="00000000">
            <w:pPr>
              <w:spacing w:before="60" w:after="60"/>
            </w:pPr>
            <w:r>
              <w:rPr>
                <w:sz w:val="16"/>
              </w:rPr>
              <w:t>SKA 8, 9, 17</w:t>
            </w:r>
          </w:p>
        </w:tc>
        <w:tc>
          <w:tcPr>
            <w:tcW w:w="3324" w:type="dxa"/>
            <w:vAlign w:val="center"/>
          </w:tcPr>
          <w:p w14:paraId="1EDE4867" w14:textId="77777777" w:rsidR="00011919" w:rsidRDefault="00000000">
            <w:pPr>
              <w:spacing w:before="60" w:after="60"/>
            </w:pPr>
            <w:r>
              <w:rPr>
                <w:sz w:val="16"/>
              </w:rPr>
              <w:t>Disiplinlerarası araştırma, kamu ve özel sektör iş birlikleri, teknolojik ve ekonomik kalkınma, yenilikçilik ve bilginin ürüne dönüştürülmesi</w:t>
            </w:r>
          </w:p>
        </w:tc>
      </w:tr>
      <w:tr w:rsidR="00011919" w14:paraId="3B33C783" w14:textId="77777777">
        <w:trPr>
          <w:jc w:val="center"/>
        </w:trPr>
        <w:tc>
          <w:tcPr>
            <w:tcW w:w="3324" w:type="dxa"/>
            <w:vAlign w:val="center"/>
          </w:tcPr>
          <w:p w14:paraId="316701C3" w14:textId="77777777" w:rsidR="00011919" w:rsidRDefault="00000000">
            <w:pPr>
              <w:spacing w:before="60" w:after="60"/>
            </w:pPr>
            <w:r>
              <w:rPr>
                <w:sz w:val="16"/>
              </w:rPr>
              <w:t>Toplumsal Katkı Politikası</w:t>
            </w:r>
          </w:p>
        </w:tc>
        <w:tc>
          <w:tcPr>
            <w:tcW w:w="3324" w:type="dxa"/>
            <w:vAlign w:val="center"/>
          </w:tcPr>
          <w:p w14:paraId="57BB590D" w14:textId="77777777" w:rsidR="00011919" w:rsidRDefault="00000000">
            <w:pPr>
              <w:spacing w:before="60" w:after="60"/>
            </w:pPr>
            <w:r>
              <w:rPr>
                <w:sz w:val="16"/>
              </w:rPr>
              <w:t>SKA 4, 10, 11, 12, 15</w:t>
            </w:r>
          </w:p>
        </w:tc>
        <w:tc>
          <w:tcPr>
            <w:tcW w:w="3324" w:type="dxa"/>
            <w:vAlign w:val="center"/>
          </w:tcPr>
          <w:p w14:paraId="49541EF0" w14:textId="77777777" w:rsidR="00011919" w:rsidRDefault="00000000">
            <w:pPr>
              <w:spacing w:before="60" w:after="60"/>
            </w:pPr>
            <w:r>
              <w:rPr>
                <w:sz w:val="16"/>
              </w:rPr>
              <w:t>Hayat boyu öğrenme, kapsayıcılık, sosyal sorumluluk, çevresel ve kültürel duyarlılık, sürdürülebilir toplumsal gelişme</w:t>
            </w:r>
          </w:p>
        </w:tc>
      </w:tr>
      <w:tr w:rsidR="00011919" w14:paraId="02C9A199" w14:textId="77777777">
        <w:trPr>
          <w:jc w:val="center"/>
        </w:trPr>
        <w:tc>
          <w:tcPr>
            <w:tcW w:w="3324" w:type="dxa"/>
            <w:vAlign w:val="center"/>
          </w:tcPr>
          <w:p w14:paraId="4C79BCC3" w14:textId="77777777" w:rsidR="00011919" w:rsidRDefault="00000000">
            <w:pPr>
              <w:spacing w:before="60" w:after="60"/>
            </w:pPr>
            <w:r>
              <w:rPr>
                <w:sz w:val="16"/>
              </w:rPr>
              <w:t>Uluslararasılaşma Politikası</w:t>
            </w:r>
          </w:p>
        </w:tc>
        <w:tc>
          <w:tcPr>
            <w:tcW w:w="3324" w:type="dxa"/>
            <w:vAlign w:val="center"/>
          </w:tcPr>
          <w:p w14:paraId="754B6C50" w14:textId="77777777" w:rsidR="00011919" w:rsidRDefault="00000000">
            <w:pPr>
              <w:spacing w:before="60" w:after="60"/>
            </w:pPr>
            <w:r>
              <w:rPr>
                <w:sz w:val="16"/>
              </w:rPr>
              <w:t>SKA 4, 10, 17</w:t>
            </w:r>
          </w:p>
        </w:tc>
        <w:tc>
          <w:tcPr>
            <w:tcW w:w="3324" w:type="dxa"/>
            <w:vAlign w:val="center"/>
          </w:tcPr>
          <w:p w14:paraId="69873358" w14:textId="77777777" w:rsidR="00011919" w:rsidRDefault="00000000">
            <w:pPr>
              <w:spacing w:before="60" w:after="60"/>
            </w:pPr>
            <w:r>
              <w:rPr>
                <w:sz w:val="16"/>
              </w:rPr>
              <w:t>Uluslararası standartlar, öğrenci ve personel hareketliliği, kültürlerarası etkileşim ve uluslararası ortaklıklar</w:t>
            </w:r>
          </w:p>
        </w:tc>
      </w:tr>
      <w:tr w:rsidR="00011919" w14:paraId="39B55FA2" w14:textId="77777777">
        <w:trPr>
          <w:jc w:val="center"/>
        </w:trPr>
        <w:tc>
          <w:tcPr>
            <w:tcW w:w="3324" w:type="dxa"/>
            <w:vAlign w:val="center"/>
          </w:tcPr>
          <w:p w14:paraId="0C4909E8" w14:textId="77777777" w:rsidR="00011919" w:rsidRDefault="00000000">
            <w:pPr>
              <w:spacing w:before="60" w:after="60"/>
            </w:pPr>
            <w:r>
              <w:rPr>
                <w:sz w:val="16"/>
              </w:rPr>
              <w:t>Uzaktan Eğitim Politikası</w:t>
            </w:r>
          </w:p>
        </w:tc>
        <w:tc>
          <w:tcPr>
            <w:tcW w:w="3324" w:type="dxa"/>
            <w:vAlign w:val="center"/>
          </w:tcPr>
          <w:p w14:paraId="690DB9E9" w14:textId="77777777" w:rsidR="00011919" w:rsidRDefault="00000000">
            <w:pPr>
              <w:spacing w:before="60" w:after="60"/>
            </w:pPr>
            <w:r>
              <w:rPr>
                <w:sz w:val="16"/>
              </w:rPr>
              <w:t>SKA 4, 9</w:t>
            </w:r>
          </w:p>
        </w:tc>
        <w:tc>
          <w:tcPr>
            <w:tcW w:w="3324" w:type="dxa"/>
            <w:vAlign w:val="center"/>
          </w:tcPr>
          <w:p w14:paraId="4EA20C0E" w14:textId="77777777" w:rsidR="00011919" w:rsidRDefault="00000000">
            <w:pPr>
              <w:spacing w:before="60" w:after="60"/>
            </w:pPr>
            <w:r>
              <w:rPr>
                <w:sz w:val="16"/>
              </w:rPr>
              <w:t>Eğitimin sürekliliği, erişilebilir öğrenme olanakları, teknolojik altyapının etkin kullanımı ve öğrenme kaynaklarının geliştirilmesi</w:t>
            </w:r>
          </w:p>
        </w:tc>
      </w:tr>
    </w:tbl>
    <w:p w14:paraId="7E22AEED" w14:textId="77777777" w:rsidR="00011919" w:rsidRPr="007E7EC9" w:rsidRDefault="00000000">
      <w:pPr>
        <w:pStyle w:val="Heading2"/>
        <w:rPr>
          <w:color w:val="000000" w:themeColor="text1"/>
        </w:rPr>
      </w:pPr>
      <w:r w:rsidRPr="007E7EC9">
        <w:rPr>
          <w:color w:val="000000" w:themeColor="text1"/>
        </w:rPr>
        <w:t>Değerlendirme notu</w:t>
      </w:r>
    </w:p>
    <w:p w14:paraId="139DBB94" w14:textId="77777777" w:rsidR="00011919" w:rsidRDefault="00000000">
      <w:r>
        <w:t>SKA 4 (Nitelikli Eğitim), SKA 9 (Sanayi, Yenilikçilik ve Altyapı) ve SKA 17 (Amaçlar için Ortaklıklar) birden fazla politika alanında karşılık bulmaktadır. Bu bulgu, eğitim, araştırma, yenilikçilik ve iş birliğinin ortak kurumsal yönelimler olduğunu göstermektedir. Eşleştirme, ilgili SKA hedeflerine yönelik sonuçların elde edildiğini tek başına kanıtlamaz.</w:t>
      </w:r>
    </w:p>
    <w:p w14:paraId="2531CB73" w14:textId="77777777" w:rsidR="00011919" w:rsidRPr="007E7EC9" w:rsidRDefault="00000000">
      <w:pPr>
        <w:pStyle w:val="Heading2"/>
        <w:rPr>
          <w:color w:val="000000" w:themeColor="text1"/>
        </w:rPr>
      </w:pPr>
      <w:r w:rsidRPr="007E7EC9">
        <w:rPr>
          <w:color w:val="000000" w:themeColor="text1"/>
        </w:rPr>
        <w:t>Dayanak</w:t>
      </w:r>
    </w:p>
    <w:p w14:paraId="0256B47A" w14:textId="77777777" w:rsidR="00011919" w:rsidRDefault="00000000">
      <w:r>
        <w:t>KGTÜ Kurumsal Politikaların BM Sürdürülebilir Kalkınma Amaçları ile Uyumunun Değerlendirilmesi Raporu; KGTÜ kurumsal politika metinleri; BM 2030 Gündemi.</w:t>
      </w:r>
    </w:p>
    <w:sectPr w:rsidR="00011919" w:rsidSect="00034616">
      <w:footerReference w:type="default" r:id="rId8"/>
      <w:pgSz w:w="12240" w:h="15840"/>
      <w:pgMar w:top="1134"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9E317" w14:textId="77777777" w:rsidR="00365C34" w:rsidRDefault="00365C34">
      <w:pPr>
        <w:spacing w:after="0" w:line="240" w:lineRule="auto"/>
      </w:pPr>
      <w:r>
        <w:separator/>
      </w:r>
    </w:p>
  </w:endnote>
  <w:endnote w:type="continuationSeparator" w:id="0">
    <w:p w14:paraId="05CE8A46" w14:textId="77777777" w:rsidR="00365C34" w:rsidRDefault="00365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B166" w14:textId="77777777" w:rsidR="00011919" w:rsidRDefault="00000000">
    <w:pPr>
      <w:pStyle w:val="Footer"/>
    </w:pPr>
    <w:proofErr w:type="gramStart"/>
    <w:r>
      <w:t>KGTÜ  |</w:t>
    </w:r>
    <w:proofErr w:type="gramEnd"/>
    <w:r>
      <w:t xml:space="preserve">  </w:t>
    </w:r>
    <w:proofErr w:type="spellStart"/>
    <w:r>
      <w:t>Stratejik</w:t>
    </w:r>
    <w:proofErr w:type="spellEnd"/>
    <w:r>
      <w:t xml:space="preserve"> </w:t>
    </w:r>
    <w:proofErr w:type="spellStart"/>
    <w:r>
      <w:t>Planlama</w:t>
    </w:r>
    <w:proofErr w:type="spellEnd"/>
    <w:r>
      <w:t xml:space="preserve"> ve Kalite </w:t>
    </w:r>
    <w:proofErr w:type="spellStart"/>
    <w:r>
      <w:t>Güvencesi</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46BDE" w14:textId="77777777" w:rsidR="00365C34" w:rsidRDefault="00365C34">
      <w:pPr>
        <w:spacing w:after="0" w:line="240" w:lineRule="auto"/>
      </w:pPr>
      <w:r>
        <w:separator/>
      </w:r>
    </w:p>
  </w:footnote>
  <w:footnote w:type="continuationSeparator" w:id="0">
    <w:p w14:paraId="533FB208" w14:textId="77777777" w:rsidR="00365C34" w:rsidRDefault="00365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0843969">
    <w:abstractNumId w:val="8"/>
  </w:num>
  <w:num w:numId="2" w16cid:durableId="561910938">
    <w:abstractNumId w:val="6"/>
  </w:num>
  <w:num w:numId="3" w16cid:durableId="1229193984">
    <w:abstractNumId w:val="5"/>
  </w:num>
  <w:num w:numId="4" w16cid:durableId="395904843">
    <w:abstractNumId w:val="4"/>
  </w:num>
  <w:num w:numId="5" w16cid:durableId="500707667">
    <w:abstractNumId w:val="7"/>
  </w:num>
  <w:num w:numId="6" w16cid:durableId="1893344789">
    <w:abstractNumId w:val="3"/>
  </w:num>
  <w:num w:numId="7" w16cid:durableId="298998394">
    <w:abstractNumId w:val="2"/>
  </w:num>
  <w:num w:numId="8" w16cid:durableId="487285643">
    <w:abstractNumId w:val="1"/>
  </w:num>
  <w:num w:numId="9" w16cid:durableId="874198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919"/>
    <w:rsid w:val="00034616"/>
    <w:rsid w:val="0006063C"/>
    <w:rsid w:val="0015074B"/>
    <w:rsid w:val="0029639D"/>
    <w:rsid w:val="00326F90"/>
    <w:rsid w:val="00365C34"/>
    <w:rsid w:val="007E7EC9"/>
    <w:rsid w:val="008D5BA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171655"/>
  <w14:defaultImageDpi w14:val="300"/>
  <w15:docId w15:val="{CCFA199D-D6C4-6A44-BB87-0C3AAED05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Aylin Gazdagli</cp:lastModifiedBy>
  <cp:revision>2</cp:revision>
  <dcterms:created xsi:type="dcterms:W3CDTF">2013-12-23T23:15:00Z</dcterms:created>
  <dcterms:modified xsi:type="dcterms:W3CDTF">2026-10-12T10:10:00Z</dcterms:modified>
  <cp:category/>
</cp:coreProperties>
</file>