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1.Amaç ve KapsamFR-FR</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 dokümanın amacı, Konya Gıda ve Tarım Üniversitesi (KGTÜ) bünyesinde yürütülen bilimsel  araştırma faaliyetlerinin yönetim ve organizasyon yapısını, Bilimsel Araştırma Projeleri Destekleme  Usul ve Esasları (BAPDES) çerçevesinde tanımlamak; süreçlerin görev, yetki ve sorumluluk  dağılımı bakımından açık, izlenebilir ve hesap verebilir şekilde yürütüldüğünü ortaya koymaktır.  Doküman, BAP Koordinatörlüğü, BAP Komisyonu, Proje Değerlendirme Kurulları (PDK),  Üniversite Yönetim Kurulu (ÜYK), ilgili idari birimler ve proje yürütücülerini kapsar. </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2" w:line="240" w:lineRule="auto"/>
        <w:ind w:left="1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Organizasyon Yapısı </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 w:right="14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KGTÜ’de bilimsel araştırma projelerinin yönetimi; Rektörlük uhdesinde, BAP Komisyonu ve BAP  Koordinatörlüğü aracılığıyla yürütülür.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 w:line="240" w:lineRule="auto"/>
        <w:ind w:left="7" w:right="146" w:firstLine="1.999999999999999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BAP Komisyonu; Rektör veya görevlendirdiği Rektör Yardımcısı başkanlığında, BAP  Koordinatörü, Enstitü Müdürleri, fakülteleri temsilen öğretim üyeleri ve TTO Müdüründen oluşur. BAP Koordinatörlüğü, araştırma projelerine ilişkin idari ve teknik süreçlerin yürütülmesinden  sorumlu birimdir. Organizasyon yapısı, KGTÜ BAP Koordinatörlüğü Organizasyon Şeması ile  tanımlanmıştır.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2" w:line="240" w:lineRule="auto"/>
        <w:ind w:left="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Görev, Yetki ve Sorumluluklar </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Rektörlük: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BAPDES’in yürütülmesinden ve üst düzey gözetimden sorumludur.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34" w:line="240" w:lineRule="auto"/>
        <w:ind w:left="10" w:right="146" w:hanging="1.999999999999999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BAP Komisyonu: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PDK değerlendirmeleri doğrultusunda proje destek kararlarını ÜYK’ya sunar,  izleme ve sonuçlandırma süreçlerine ilişkin kararları alır.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44" w:line="240" w:lineRule="auto"/>
        <w:ind w:left="10" w:right="146" w:hanging="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BAP Koordinatörü: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Başvuruların ön incelemesini yapar, uygun projeleri ilgili PDK’ya sevk eder,  süreçlerin mevzuata uygun yürütülmesini sağlar ve dönemsel olarak Rektörlüğe rapor sunar.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44" w:line="240" w:lineRule="auto"/>
        <w:ind w:left="9" w:right="146" w:firstLine="2.00000000000000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PDK: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Proje başvurularını ve raporlarını bilimsel ve mali açıdan değerlendirir ve görüşlerini BAP  Komisyonuna sunar.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44" w:line="240" w:lineRule="auto"/>
        <w:ind w:left="10" w:right="146" w:hanging="3.000000000000000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İdari ve Mali İşler Daire Başkanlığı: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Projelerin mali işlemlerini ve satın alma süreçlerini mevzuat  çerçevesinde yürütür.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44" w:line="240" w:lineRule="auto"/>
        <w:ind w:left="7" w:right="146" w:firstLine="4.00000000000000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Proje Yürütücüsü (PY):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Projenin bilimsel yürütülmesinden, bütçenin usulüne uygun  kullanılmasından ve raporlamadan sorumludur.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2" w:line="240" w:lineRule="auto"/>
        <w:ind w:left="1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Süreç Yönetimi </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 w:right="146" w:hanging="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Araştırma projeleri; başvuru, ön inceleme, PDK değerlendirmesi, BAP Komisyonu kararı, ÜYK  onayı, sözleşme, izleme (ara rapor), sonuç raporu ve kapanış aşamalarından oluşan tanımlı  süreçlerle yürütülür. Bu süreçler, KGTÜ “Proje Başvuru, İzleme ve Değerlendirme Prosesi” ve  ilgili iş akışları ile güvence altına alınmıştır.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2" w:line="240" w:lineRule="auto"/>
        <w:ind w:left="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Dokümantasyon ve Arşivleme </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 w:right="146" w:firstLine="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Tüm süreçler BYS ve EBYS üzerinden kayıt altına alınır. Proje dosyaları, raporlar ve kararlar  kurumsal arşivde saklanır ve denetime açık tutulur.</w:t>
      </w:r>
    </w:p>
    <w:p w:rsidR="00000000" w:rsidDel="00000000" w:rsidP="00000000" w:rsidRDefault="00000000" w:rsidRPr="00000000" w14:paraId="00000010">
      <w:pPr>
        <w:rPr/>
      </w:pPr>
      <w:r w:rsidDel="00000000" w:rsidR="00000000" w:rsidRPr="00000000">
        <w:rPr>
          <w:rtl w:val="0"/>
        </w:rPr>
      </w:r>
    </w:p>
    <w:sectPr>
      <w:headerReference r:id="rId7" w:type="default"/>
      <w:footerReference r:id="rId8" w:type="default"/>
      <w:pgSz w:h="16838" w:w="11906" w:orient="portrait"/>
      <w:pgMar w:bottom="1417" w:top="1417" w:left="1417" w:right="1417" w:header="708" w:footer="5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9214.0" w:type="dxa"/>
      <w:jc w:val="left"/>
      <w:tblInd w:w="-147.0" w:type="dxa"/>
      <w:tblBorders>
        <w:top w:color="000000" w:space="0" w:sz="4" w:val="single"/>
        <w:left w:color="000000" w:space="0" w:sz="4" w:val="single"/>
        <w:bottom w:color="000000" w:space="0" w:sz="4" w:val="single"/>
        <w:right w:color="000000" w:space="0" w:sz="4" w:val="single"/>
      </w:tblBorders>
      <w:tblLayout w:type="fixed"/>
      <w:tblLook w:val="0400"/>
    </w:tblPr>
    <w:tblGrid>
      <w:gridCol w:w="3430"/>
      <w:gridCol w:w="3284"/>
      <w:gridCol w:w="2500"/>
      <w:tblGridChange w:id="0">
        <w:tblGrid>
          <w:gridCol w:w="3430"/>
          <w:gridCol w:w="3284"/>
          <w:gridCol w:w="2500"/>
        </w:tblGrid>
      </w:tblGridChange>
    </w:tblGrid>
    <w:tr>
      <w:trPr>
        <w:cantSplit w:val="0"/>
        <w:trHeight w:val="334" w:hRule="atLeast"/>
        <w:tblHeader w:val="0"/>
      </w:trPr>
      <w:tc>
        <w:tcPr>
          <w:tcBorders>
            <w:top w:color="000000" w:space="0" w:sz="4" w:val="single"/>
            <w:left w:color="000000" w:space="0" w:sz="4" w:val="single"/>
            <w:bottom w:color="000000" w:space="0" w:sz="0" w:val="nil"/>
            <w:right w:color="000000" w:space="0" w:sz="0" w:val="nil"/>
          </w:tcBorders>
        </w:tcPr>
        <w:p w:rsidR="00000000" w:rsidDel="00000000" w:rsidP="00000000" w:rsidRDefault="00000000" w:rsidRPr="00000000" w14:paraId="00000028">
          <w:pPr>
            <w:tabs>
              <w:tab w:val="center" w:leader="none" w:pos="4536"/>
              <w:tab w:val="right" w:leader="none" w:pos="9072"/>
            </w:tabs>
            <w:spacing w:after="200" w:line="256"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Hazırlayan</w:t>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29">
          <w:pPr>
            <w:tabs>
              <w:tab w:val="center" w:leader="none" w:pos="4536"/>
              <w:tab w:val="right" w:leader="none" w:pos="9072"/>
            </w:tabs>
            <w:spacing w:after="200" w:line="256"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Sistem Onayı</w:t>
          </w: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tcPr>
        <w:p w:rsidR="00000000" w:rsidDel="00000000" w:rsidP="00000000" w:rsidRDefault="00000000" w:rsidRPr="00000000" w14:paraId="0000002A">
          <w:pPr>
            <w:tabs>
              <w:tab w:val="center" w:leader="none" w:pos="4536"/>
              <w:tab w:val="right" w:leader="none" w:pos="9072"/>
            </w:tabs>
            <w:spacing w:after="200" w:line="25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Yürürlük Onayı   </w:t>
          </w:r>
        </w:p>
      </w:tc>
    </w:tr>
    <w:tr>
      <w:trPr>
        <w:cantSplit w:val="0"/>
        <w:trHeight w:val="838" w:hRule="atLeast"/>
        <w:tblHeader w:val="0"/>
      </w:trPr>
      <w:tc>
        <w:tcPr>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02B">
          <w:pPr>
            <w:tabs>
              <w:tab w:val="center" w:leader="none" w:pos="4536"/>
              <w:tab w:val="right" w:leader="none" w:pos="9072"/>
            </w:tabs>
            <w:spacing w:after="200" w:line="256"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Dr. Sercan YILMAZ</w:t>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2C">
          <w:pPr>
            <w:tabs>
              <w:tab w:val="center" w:leader="none" w:pos="4536"/>
              <w:tab w:val="right" w:leader="none" w:pos="9072"/>
            </w:tabs>
            <w:spacing w:after="200" w:line="256"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Selin TOZOĞLU</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2D">
          <w:pPr>
            <w:tabs>
              <w:tab w:val="center" w:leader="none" w:pos="4536"/>
              <w:tab w:val="right" w:leader="none" w:pos="9072"/>
            </w:tabs>
            <w:spacing w:after="200" w:line="256"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Öğ. Gör. Cankat ÖZLÜ</w:t>
          </w:r>
        </w:p>
      </w:tc>
    </w:tr>
  </w:tbl>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74"/>
      <w:gridCol w:w="4710"/>
      <w:gridCol w:w="1424"/>
      <w:gridCol w:w="1454"/>
      <w:tblGridChange w:id="0">
        <w:tblGrid>
          <w:gridCol w:w="1474"/>
          <w:gridCol w:w="4710"/>
          <w:gridCol w:w="1424"/>
          <w:gridCol w:w="1454"/>
        </w:tblGrid>
      </w:tblGridChange>
    </w:tblGrid>
    <w:tr>
      <w:trPr>
        <w:cantSplit w:val="0"/>
        <w:trHeight w:val="276" w:hRule="atLeast"/>
        <w:tblHeader w:val="0"/>
      </w:trPr>
      <w:tc>
        <w:tcPr>
          <w:vMerge w:val="restart"/>
          <w:vAlign w:val="center"/>
        </w:tcPr>
        <w:p w:rsidR="00000000" w:rsidDel="00000000" w:rsidP="00000000" w:rsidRDefault="00000000" w:rsidRPr="00000000" w14:paraId="00000012">
          <w:pPr>
            <w:tabs>
              <w:tab w:val="center" w:leader="none" w:pos="4536"/>
              <w:tab w:val="right" w:leader="none" w:pos="9072"/>
            </w:tabs>
            <w:spacing w:after="0" w:line="240" w:lineRule="auto"/>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693420" cy="990600"/>
                <wp:effectExtent b="0" l="0" r="0" t="0"/>
                <wp:docPr id="211576001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93420" cy="990600"/>
                        </a:xfrm>
                        <a:prstGeom prst="rect"/>
                        <a:ln/>
                      </pic:spPr>
                    </pic:pic>
                  </a:graphicData>
                </a:graphic>
              </wp:inline>
            </w:drawing>
          </w:r>
          <w:r w:rsidDel="00000000" w:rsidR="00000000" w:rsidRPr="00000000">
            <w:rPr>
              <w:rtl w:val="0"/>
            </w:rPr>
          </w:r>
        </w:p>
      </w:tc>
      <w:tc>
        <w:tcPr>
          <w:vMerge w:val="restart"/>
          <w:vAlign w:val="center"/>
        </w:tcPr>
        <w:p w:rsidR="00000000" w:rsidDel="00000000" w:rsidP="00000000" w:rsidRDefault="00000000" w:rsidRPr="00000000" w14:paraId="00000013">
          <w:pPr>
            <w:spacing w:after="200" w:line="27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ARAŞTIRMA SÜREÇLERİNİN YÖNETİMİ VE ORGANİZASYON YAPISI</w:t>
          </w:r>
        </w:p>
      </w:tc>
      <w:tc>
        <w:tcPr>
          <w:vAlign w:val="center"/>
        </w:tcPr>
        <w:p w:rsidR="00000000" w:rsidDel="00000000" w:rsidP="00000000" w:rsidRDefault="00000000" w:rsidRPr="00000000" w14:paraId="00000014">
          <w:pPr>
            <w:tabs>
              <w:tab w:val="center" w:leader="none" w:pos="4536"/>
              <w:tab w:val="right" w:leader="none" w:pos="9072"/>
            </w:tabs>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Doküman No</w:t>
          </w:r>
        </w:p>
      </w:tc>
      <w:tc>
        <w:tcPr>
          <w:vAlign w:val="center"/>
        </w:tcPr>
        <w:p w:rsidR="00000000" w:rsidDel="00000000" w:rsidP="00000000" w:rsidRDefault="00000000" w:rsidRPr="00000000" w14:paraId="00000015">
          <w:pPr>
            <w:tabs>
              <w:tab w:val="center" w:leader="none" w:pos="4536"/>
              <w:tab w:val="right" w:leader="none" w:pos="9072"/>
            </w:tabs>
            <w:spacing w:after="0" w:line="240"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FR-BAP-0222</w:t>
          </w:r>
        </w:p>
      </w:tc>
    </w:tr>
    <w:tr>
      <w:trPr>
        <w:cantSplit w:val="0"/>
        <w:trHeight w:val="276" w:hRule="atLeast"/>
        <w:tblHeader w:val="0"/>
      </w:trPr>
      <w:tc>
        <w:tcPr>
          <w:vMerge w:val="continue"/>
          <w:vAlign w:val="cente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18"/>
              <w:szCs w:val="18"/>
            </w:rPr>
          </w:pPr>
          <w:r w:rsidDel="00000000" w:rsidR="00000000" w:rsidRPr="00000000">
            <w:rPr>
              <w:rtl w:val="0"/>
            </w:rPr>
          </w:r>
        </w:p>
      </w:tc>
      <w:tc>
        <w:tcPr>
          <w:vMerge w:val="continue"/>
          <w:vAlign w:val="cente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18"/>
              <w:szCs w:val="18"/>
            </w:rPr>
          </w:pPr>
          <w:r w:rsidDel="00000000" w:rsidR="00000000" w:rsidRPr="00000000">
            <w:rPr>
              <w:rtl w:val="0"/>
            </w:rPr>
          </w:r>
        </w:p>
      </w:tc>
      <w:tc>
        <w:tcPr>
          <w:vAlign w:val="center"/>
        </w:tcPr>
        <w:p w:rsidR="00000000" w:rsidDel="00000000" w:rsidP="00000000" w:rsidRDefault="00000000" w:rsidRPr="00000000" w14:paraId="00000018">
          <w:pPr>
            <w:tabs>
              <w:tab w:val="center" w:leader="none" w:pos="4536"/>
              <w:tab w:val="right" w:leader="none" w:pos="9072"/>
            </w:tabs>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İlk Yayın Tarihi</w:t>
          </w:r>
        </w:p>
      </w:tc>
      <w:tc>
        <w:tcPr>
          <w:vAlign w:val="center"/>
        </w:tcPr>
        <w:p w:rsidR="00000000" w:rsidDel="00000000" w:rsidP="00000000" w:rsidRDefault="00000000" w:rsidRPr="00000000" w14:paraId="00000019">
          <w:pPr>
            <w:tabs>
              <w:tab w:val="center" w:leader="none" w:pos="4536"/>
              <w:tab w:val="right" w:leader="none" w:pos="9072"/>
            </w:tabs>
            <w:spacing w:after="0" w:line="240"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17.07.2026</w:t>
          </w:r>
        </w:p>
      </w:tc>
    </w:tr>
    <w:tr>
      <w:trPr>
        <w:cantSplit w:val="0"/>
        <w:trHeight w:val="276" w:hRule="atLeast"/>
        <w:tblHeader w:val="0"/>
      </w:trPr>
      <w:tc>
        <w:tcPr>
          <w:vMerge w:val="continue"/>
          <w:vAlign w:val="cente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18"/>
              <w:szCs w:val="18"/>
            </w:rPr>
          </w:pPr>
          <w:r w:rsidDel="00000000" w:rsidR="00000000" w:rsidRPr="00000000">
            <w:rPr>
              <w:rtl w:val="0"/>
            </w:rPr>
          </w:r>
        </w:p>
      </w:tc>
      <w:tc>
        <w:tcPr>
          <w:vMerge w:val="continue"/>
          <w:vAlign w:val="cente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18"/>
              <w:szCs w:val="18"/>
            </w:rPr>
          </w:pPr>
          <w:r w:rsidDel="00000000" w:rsidR="00000000" w:rsidRPr="00000000">
            <w:rPr>
              <w:rtl w:val="0"/>
            </w:rPr>
          </w:r>
        </w:p>
      </w:tc>
      <w:tc>
        <w:tcPr>
          <w:vAlign w:val="center"/>
        </w:tcPr>
        <w:p w:rsidR="00000000" w:rsidDel="00000000" w:rsidP="00000000" w:rsidRDefault="00000000" w:rsidRPr="00000000" w14:paraId="0000001C">
          <w:pPr>
            <w:tabs>
              <w:tab w:val="center" w:leader="none" w:pos="4536"/>
              <w:tab w:val="right" w:leader="none" w:pos="9072"/>
            </w:tabs>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Revizyon Tarihi</w:t>
          </w:r>
        </w:p>
      </w:tc>
      <w:tc>
        <w:tcPr>
          <w:vAlign w:val="center"/>
        </w:tcPr>
        <w:p w:rsidR="00000000" w:rsidDel="00000000" w:rsidP="00000000" w:rsidRDefault="00000000" w:rsidRPr="00000000" w14:paraId="0000001D">
          <w:pPr>
            <w:tabs>
              <w:tab w:val="center" w:leader="none" w:pos="4536"/>
              <w:tab w:val="right" w:leader="none" w:pos="9072"/>
            </w:tabs>
            <w:spacing w:after="0" w:line="240" w:lineRule="auto"/>
            <w:rPr>
              <w:rFonts w:ascii="Arial" w:cs="Arial" w:eastAsia="Arial" w:hAnsi="Arial"/>
              <w:b w:val="1"/>
              <w:bCs w:val="1"/>
              <w:sz w:val="18"/>
              <w:szCs w:val="18"/>
            </w:rPr>
          </w:pPr>
          <w:r w:rsidDel="00000000" w:rsidR="00000000" w:rsidRPr="00000000">
            <w:rPr>
              <w:rtl w:val="0"/>
            </w:rPr>
          </w:r>
        </w:p>
      </w:tc>
    </w:tr>
    <w:tr>
      <w:trPr>
        <w:cantSplit w:val="0"/>
        <w:trHeight w:val="276" w:hRule="atLeast"/>
        <w:tblHeader w:val="0"/>
      </w:trPr>
      <w:tc>
        <w:tcPr>
          <w:vMerge w:val="continue"/>
          <w:vAlign w:val="center"/>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18"/>
              <w:szCs w:val="18"/>
            </w:rPr>
          </w:pPr>
          <w:r w:rsidDel="00000000" w:rsidR="00000000" w:rsidRPr="00000000">
            <w:rPr>
              <w:rtl w:val="0"/>
            </w:rPr>
          </w:r>
        </w:p>
      </w:tc>
      <w:tc>
        <w:tcPr>
          <w:vMerge w:val="continue"/>
          <w:vAlign w:val="center"/>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18"/>
              <w:szCs w:val="18"/>
            </w:rPr>
          </w:pPr>
          <w:r w:rsidDel="00000000" w:rsidR="00000000" w:rsidRPr="00000000">
            <w:rPr>
              <w:rtl w:val="0"/>
            </w:rPr>
          </w:r>
        </w:p>
      </w:tc>
      <w:tc>
        <w:tcPr>
          <w:vAlign w:val="center"/>
        </w:tcPr>
        <w:p w:rsidR="00000000" w:rsidDel="00000000" w:rsidP="00000000" w:rsidRDefault="00000000" w:rsidRPr="00000000" w14:paraId="00000020">
          <w:pPr>
            <w:tabs>
              <w:tab w:val="center" w:leader="none" w:pos="4536"/>
              <w:tab w:val="right" w:leader="none" w:pos="9072"/>
            </w:tabs>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Revizyon No</w:t>
          </w:r>
        </w:p>
      </w:tc>
      <w:tc>
        <w:tcPr>
          <w:vAlign w:val="center"/>
        </w:tcPr>
        <w:p w:rsidR="00000000" w:rsidDel="00000000" w:rsidP="00000000" w:rsidRDefault="00000000" w:rsidRPr="00000000" w14:paraId="00000021">
          <w:pPr>
            <w:tabs>
              <w:tab w:val="center" w:leader="none" w:pos="4536"/>
              <w:tab w:val="right" w:leader="none" w:pos="9072"/>
            </w:tabs>
            <w:spacing w:after="0" w:line="240" w:lineRule="auto"/>
            <w:rPr>
              <w:rFonts w:ascii="Arial" w:cs="Arial" w:eastAsia="Arial" w:hAnsi="Arial"/>
              <w:b w:val="1"/>
              <w:bCs w:val="1"/>
              <w:sz w:val="18"/>
              <w:szCs w:val="18"/>
            </w:rPr>
          </w:pPr>
          <w:r w:rsidDel="00000000" w:rsidR="00000000" w:rsidRPr="00000000">
            <w:rPr>
              <w:rtl w:val="0"/>
            </w:rPr>
          </w:r>
        </w:p>
      </w:tc>
    </w:tr>
    <w:tr>
      <w:trPr>
        <w:cantSplit w:val="0"/>
        <w:trHeight w:val="276" w:hRule="atLeast"/>
        <w:tblHeader w:val="0"/>
      </w:trPr>
      <w:tc>
        <w:tcPr>
          <w:vMerge w:val="continue"/>
          <w:vAlign w:val="center"/>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18"/>
              <w:szCs w:val="18"/>
            </w:rPr>
          </w:pPr>
          <w:r w:rsidDel="00000000" w:rsidR="00000000" w:rsidRPr="00000000">
            <w:rPr>
              <w:rtl w:val="0"/>
            </w:rPr>
          </w:r>
        </w:p>
      </w:tc>
      <w:tc>
        <w:tcPr>
          <w:vMerge w:val="continue"/>
          <w:vAlign w:val="center"/>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18"/>
              <w:szCs w:val="18"/>
            </w:rPr>
          </w:pPr>
          <w:r w:rsidDel="00000000" w:rsidR="00000000" w:rsidRPr="00000000">
            <w:rPr>
              <w:rtl w:val="0"/>
            </w:rPr>
          </w:r>
        </w:p>
      </w:tc>
      <w:tc>
        <w:tcPr>
          <w:vAlign w:val="center"/>
        </w:tcPr>
        <w:p w:rsidR="00000000" w:rsidDel="00000000" w:rsidP="00000000" w:rsidRDefault="00000000" w:rsidRPr="00000000" w14:paraId="00000024">
          <w:pPr>
            <w:tabs>
              <w:tab w:val="center" w:leader="none" w:pos="4536"/>
              <w:tab w:val="right" w:leader="none" w:pos="9072"/>
            </w:tabs>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Sayfa</w:t>
          </w:r>
        </w:p>
      </w:tc>
      <w:tc>
        <w:tcPr>
          <w:vAlign w:val="center"/>
        </w:tcPr>
        <w:p w:rsidR="00000000" w:rsidDel="00000000" w:rsidP="00000000" w:rsidRDefault="00000000" w:rsidRPr="00000000" w14:paraId="00000025">
          <w:pPr>
            <w:tabs>
              <w:tab w:val="center" w:leader="none" w:pos="4536"/>
              <w:tab w:val="right" w:leader="none" w:pos="9072"/>
            </w:tabs>
            <w:spacing w:after="0" w:line="240"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Pr>
            <w:fldChar w:fldCharType="begin"/>
            <w:instrText xml:space="preserve">PAGE</w:instrText>
            <w:fldChar w:fldCharType="separate"/>
            <w:fldChar w:fldCharType="end"/>
          </w:r>
          <w:r w:rsidDel="00000000" w:rsidR="00000000" w:rsidRPr="00000000">
            <w:rPr>
              <w:rFonts w:ascii="Arial" w:cs="Arial" w:eastAsia="Arial" w:hAnsi="Arial"/>
              <w:b w:val="1"/>
              <w:bCs w:val="1"/>
              <w:sz w:val="18"/>
              <w:szCs w:val="18"/>
              <w:rtl w:val="0"/>
            </w:rPr>
            <w:t xml:space="preserve">/</w:t>
          </w:r>
          <w:r w:rsidDel="00000000" w:rsidR="00000000" w:rsidRPr="00000000">
            <w:rPr>
              <w:rFonts w:ascii="Arial" w:cs="Arial" w:eastAsia="Arial" w:hAnsi="Arial"/>
              <w:b w:val="1"/>
              <w:bCs w:val="1"/>
              <w:sz w:val="18"/>
              <w:szCs w:val="18"/>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tr"/>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Balk7">
    <w:name w:val="heading 7"/>
    <w:basedOn w:val="Normal"/>
    <w:next w:val="Normal"/>
    <w:link w:val="Balk7Char"/>
    <w:uiPriority w:val="9"/>
    <w:semiHidden w:val="1"/>
    <w:unhideWhenUsed w:val="1"/>
    <w:qFormat w:val="1"/>
    <w:rsid w:val="00655762"/>
    <w:pPr>
      <w:keepNext w:val="1"/>
      <w:keepLines w:val="1"/>
      <w:spacing w:after="0" w:before="40"/>
      <w:outlineLvl w:val="6"/>
    </w:pPr>
    <w:rPr>
      <w:rFonts w:cstheme="majorBidi" w:eastAsiaTheme="majorEastAsia"/>
      <w:color w:val="595959" w:themeColor="text1" w:themeTint="0000A6"/>
    </w:rPr>
  </w:style>
  <w:style w:type="paragraph" w:styleId="Balk8">
    <w:name w:val="heading 8"/>
    <w:basedOn w:val="Normal"/>
    <w:next w:val="Normal"/>
    <w:link w:val="Balk8Char"/>
    <w:uiPriority w:val="9"/>
    <w:semiHidden w:val="1"/>
    <w:unhideWhenUsed w:val="1"/>
    <w:qFormat w:val="1"/>
    <w:rsid w:val="00655762"/>
    <w:pPr>
      <w:keepNext w:val="1"/>
      <w:keepLines w:val="1"/>
      <w:spacing w:after="0"/>
      <w:outlineLvl w:val="7"/>
    </w:pPr>
    <w:rPr>
      <w:rFonts w:cstheme="majorBidi" w:eastAsiaTheme="majorEastAsia"/>
      <w:i w:val="1"/>
      <w:iCs w:val="1"/>
      <w:color w:val="272727" w:themeColor="text1" w:themeTint="0000D8"/>
    </w:rPr>
  </w:style>
  <w:style w:type="paragraph" w:styleId="Balk9">
    <w:name w:val="heading 9"/>
    <w:basedOn w:val="Normal"/>
    <w:next w:val="Normal"/>
    <w:link w:val="Balk9Char"/>
    <w:uiPriority w:val="9"/>
    <w:semiHidden w:val="1"/>
    <w:unhideWhenUsed w:val="1"/>
    <w:qFormat w:val="1"/>
    <w:rsid w:val="00655762"/>
    <w:pPr>
      <w:keepNext w:val="1"/>
      <w:keepLines w:val="1"/>
      <w:spacing w:after="0"/>
      <w:outlineLvl w:val="8"/>
    </w:pPr>
    <w:rPr>
      <w:rFonts w:cstheme="majorBidi" w:eastAsiaTheme="majorEastAsia"/>
      <w:color w:val="272727" w:themeColor="text1" w:themeTint="0000D8"/>
    </w:rPr>
  </w:style>
  <w:style w:type="character" w:styleId="VarsaylanParagrafYazTipi" w:default="1">
    <w:name w:val="Default Paragraph Font"/>
    <w:uiPriority w:val="1"/>
    <w:semiHidden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character" w:styleId="Balk1Char" w:customStyle="1">
    <w:name w:val="Başlık 1 Char"/>
    <w:basedOn w:val="VarsaylanParagrafYazTipi"/>
    <w:link w:val="Balk1"/>
    <w:uiPriority w:val="9"/>
    <w:rsid w:val="00655762"/>
    <w:rPr>
      <w:rFonts w:asciiTheme="majorHAnsi" w:cstheme="majorBidi" w:eastAsiaTheme="majorEastAsia" w:hAnsiTheme="majorHAnsi"/>
      <w:color w:val="0f4761" w:themeColor="accent1" w:themeShade="0000BF"/>
      <w:sz w:val="40"/>
      <w:szCs w:val="40"/>
    </w:rPr>
  </w:style>
  <w:style w:type="character" w:styleId="Balk2Char" w:customStyle="1">
    <w:name w:val="Başlık 2 Char"/>
    <w:basedOn w:val="VarsaylanParagrafYazTipi"/>
    <w:link w:val="Balk2"/>
    <w:uiPriority w:val="9"/>
    <w:semiHidden w:val="1"/>
    <w:rsid w:val="00655762"/>
    <w:rPr>
      <w:rFonts w:asciiTheme="majorHAnsi" w:cstheme="majorBidi" w:eastAsiaTheme="majorEastAsia" w:hAnsiTheme="majorHAnsi"/>
      <w:color w:val="0f4761" w:themeColor="accent1" w:themeShade="0000BF"/>
      <w:sz w:val="32"/>
      <w:szCs w:val="32"/>
    </w:rPr>
  </w:style>
  <w:style w:type="character" w:styleId="Balk3Char" w:customStyle="1">
    <w:name w:val="Başlık 3 Char"/>
    <w:basedOn w:val="VarsaylanParagrafYazTipi"/>
    <w:link w:val="Balk3"/>
    <w:uiPriority w:val="9"/>
    <w:semiHidden w:val="1"/>
    <w:rsid w:val="00655762"/>
    <w:rPr>
      <w:rFonts w:cstheme="majorBidi" w:eastAsiaTheme="majorEastAsia"/>
      <w:color w:val="0f4761" w:themeColor="accent1" w:themeShade="0000BF"/>
      <w:sz w:val="28"/>
      <w:szCs w:val="28"/>
    </w:rPr>
  </w:style>
  <w:style w:type="character" w:styleId="Balk4Char" w:customStyle="1">
    <w:name w:val="Başlık 4 Char"/>
    <w:basedOn w:val="VarsaylanParagrafYazTipi"/>
    <w:link w:val="Balk4"/>
    <w:uiPriority w:val="9"/>
    <w:semiHidden w:val="1"/>
    <w:rsid w:val="00655762"/>
    <w:rPr>
      <w:rFonts w:cstheme="majorBidi" w:eastAsiaTheme="majorEastAsia"/>
      <w:i w:val="1"/>
      <w:iCs w:val="1"/>
      <w:color w:val="0f4761" w:themeColor="accent1" w:themeShade="0000BF"/>
    </w:rPr>
  </w:style>
  <w:style w:type="character" w:styleId="Balk5Char" w:customStyle="1">
    <w:name w:val="Başlık 5 Char"/>
    <w:basedOn w:val="VarsaylanParagrafYazTipi"/>
    <w:link w:val="Balk5"/>
    <w:uiPriority w:val="9"/>
    <w:semiHidden w:val="1"/>
    <w:rsid w:val="00655762"/>
    <w:rPr>
      <w:rFonts w:cstheme="majorBidi" w:eastAsiaTheme="majorEastAsia"/>
      <w:color w:val="0f4761" w:themeColor="accent1" w:themeShade="0000BF"/>
    </w:rPr>
  </w:style>
  <w:style w:type="character" w:styleId="Balk6Char" w:customStyle="1">
    <w:name w:val="Başlık 6 Char"/>
    <w:basedOn w:val="VarsaylanParagrafYazTipi"/>
    <w:link w:val="Balk6"/>
    <w:uiPriority w:val="9"/>
    <w:semiHidden w:val="1"/>
    <w:rsid w:val="00655762"/>
    <w:rPr>
      <w:rFonts w:cstheme="majorBidi" w:eastAsiaTheme="majorEastAsia"/>
      <w:i w:val="1"/>
      <w:iCs w:val="1"/>
      <w:color w:val="595959" w:themeColor="text1" w:themeTint="0000A6"/>
    </w:rPr>
  </w:style>
  <w:style w:type="character" w:styleId="Balk7Char" w:customStyle="1">
    <w:name w:val="Başlık 7 Char"/>
    <w:basedOn w:val="VarsaylanParagrafYazTipi"/>
    <w:link w:val="Balk7"/>
    <w:uiPriority w:val="9"/>
    <w:semiHidden w:val="1"/>
    <w:rsid w:val="00655762"/>
    <w:rPr>
      <w:rFonts w:cstheme="majorBidi" w:eastAsiaTheme="majorEastAsia"/>
      <w:color w:val="595959" w:themeColor="text1" w:themeTint="0000A6"/>
    </w:rPr>
  </w:style>
  <w:style w:type="character" w:styleId="Balk8Char" w:customStyle="1">
    <w:name w:val="Başlık 8 Char"/>
    <w:basedOn w:val="VarsaylanParagrafYazTipi"/>
    <w:link w:val="Balk8"/>
    <w:uiPriority w:val="9"/>
    <w:semiHidden w:val="1"/>
    <w:rsid w:val="00655762"/>
    <w:rPr>
      <w:rFonts w:cstheme="majorBidi" w:eastAsiaTheme="majorEastAsia"/>
      <w:i w:val="1"/>
      <w:iCs w:val="1"/>
      <w:color w:val="272727" w:themeColor="text1" w:themeTint="0000D8"/>
    </w:rPr>
  </w:style>
  <w:style w:type="character" w:styleId="Balk9Char" w:customStyle="1">
    <w:name w:val="Başlık 9 Char"/>
    <w:basedOn w:val="VarsaylanParagrafYazTipi"/>
    <w:link w:val="Balk9"/>
    <w:uiPriority w:val="9"/>
    <w:semiHidden w:val="1"/>
    <w:rsid w:val="00655762"/>
    <w:rPr>
      <w:rFonts w:cstheme="majorBidi" w:eastAsiaTheme="majorEastAsia"/>
      <w:color w:val="272727" w:themeColor="text1" w:themeTint="0000D8"/>
    </w:rPr>
  </w:style>
  <w:style w:type="character" w:styleId="KonuBalChar" w:customStyle="1">
    <w:name w:val="Konu Başlığı Char"/>
    <w:basedOn w:val="VarsaylanParagrafYazTipi"/>
    <w:link w:val="KonuBal"/>
    <w:uiPriority w:val="10"/>
    <w:rsid w:val="00655762"/>
    <w:rPr>
      <w:rFonts w:asciiTheme="majorHAnsi" w:cstheme="majorBidi" w:eastAsiaTheme="majorEastAsia" w:hAnsiTheme="majorHAnsi"/>
      <w:spacing w:val="-10"/>
      <w:kern w:val="28"/>
      <w:sz w:val="56"/>
      <w:szCs w:val="56"/>
    </w:rPr>
  </w:style>
  <w:style w:type="character" w:styleId="AltyazChar" w:customStyle="1">
    <w:name w:val="Altyazı Char"/>
    <w:basedOn w:val="VarsaylanParagrafYazTipi"/>
    <w:link w:val="Altyaz"/>
    <w:uiPriority w:val="11"/>
    <w:rsid w:val="00655762"/>
    <w:rPr>
      <w:rFonts w:cstheme="majorBidi" w:eastAsiaTheme="majorEastAsia"/>
      <w:color w:val="595959" w:themeColor="text1" w:themeTint="0000A6"/>
      <w:spacing w:val="15"/>
      <w:sz w:val="28"/>
      <w:szCs w:val="28"/>
    </w:rPr>
  </w:style>
  <w:style w:type="paragraph" w:styleId="Alnt">
    <w:name w:val="Quote"/>
    <w:basedOn w:val="Normal"/>
    <w:next w:val="Normal"/>
    <w:link w:val="AlntChar"/>
    <w:uiPriority w:val="29"/>
    <w:qFormat w:val="1"/>
    <w:rsid w:val="00655762"/>
    <w:pPr>
      <w:spacing w:before="160"/>
      <w:jc w:val="center"/>
    </w:pPr>
    <w:rPr>
      <w:i w:val="1"/>
      <w:iCs w:val="1"/>
      <w:color w:val="404040" w:themeColor="text1" w:themeTint="0000BF"/>
    </w:rPr>
  </w:style>
  <w:style w:type="character" w:styleId="AlntChar" w:customStyle="1">
    <w:name w:val="Alıntı Char"/>
    <w:basedOn w:val="VarsaylanParagrafYazTipi"/>
    <w:link w:val="Alnt"/>
    <w:uiPriority w:val="29"/>
    <w:rsid w:val="00655762"/>
    <w:rPr>
      <w:i w:val="1"/>
      <w:iCs w:val="1"/>
      <w:color w:val="404040" w:themeColor="text1" w:themeTint="0000BF"/>
    </w:rPr>
  </w:style>
  <w:style w:type="paragraph" w:styleId="ListeParagraf">
    <w:name w:val="List Paragraph"/>
    <w:basedOn w:val="Normal"/>
    <w:uiPriority w:val="34"/>
    <w:qFormat w:val="1"/>
    <w:rsid w:val="00655762"/>
    <w:pPr>
      <w:ind w:left="720"/>
      <w:contextualSpacing w:val="1"/>
    </w:pPr>
  </w:style>
  <w:style w:type="character" w:styleId="GlVurgulama">
    <w:name w:val="Intense Emphasis"/>
    <w:basedOn w:val="VarsaylanParagrafYazTipi"/>
    <w:uiPriority w:val="21"/>
    <w:qFormat w:val="1"/>
    <w:rsid w:val="00655762"/>
    <w:rPr>
      <w:i w:val="1"/>
      <w:iCs w:val="1"/>
      <w:color w:val="0f4761" w:themeColor="accent1" w:themeShade="0000BF"/>
    </w:rPr>
  </w:style>
  <w:style w:type="paragraph" w:styleId="GlAlnt">
    <w:name w:val="Intense Quote"/>
    <w:basedOn w:val="Normal"/>
    <w:next w:val="Normal"/>
    <w:link w:val="GlAlntChar"/>
    <w:uiPriority w:val="30"/>
    <w:qFormat w:val="1"/>
    <w:rsid w:val="00655762"/>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GlAlntChar" w:customStyle="1">
    <w:name w:val="Güçlü Alıntı Char"/>
    <w:basedOn w:val="VarsaylanParagrafYazTipi"/>
    <w:link w:val="GlAlnt"/>
    <w:uiPriority w:val="30"/>
    <w:rsid w:val="00655762"/>
    <w:rPr>
      <w:i w:val="1"/>
      <w:iCs w:val="1"/>
      <w:color w:val="0f4761" w:themeColor="accent1" w:themeShade="0000BF"/>
    </w:rPr>
  </w:style>
  <w:style w:type="character" w:styleId="GlBavuru">
    <w:name w:val="Intense Reference"/>
    <w:basedOn w:val="VarsaylanParagrafYazTipi"/>
    <w:uiPriority w:val="32"/>
    <w:qFormat w:val="1"/>
    <w:rsid w:val="00655762"/>
    <w:rPr>
      <w:b w:val="1"/>
      <w:bCs w:val="1"/>
      <w:smallCaps w:val="1"/>
      <w:color w:val="0f4761" w:themeColor="accent1" w:themeShade="0000BF"/>
      <w:spacing w:val="5"/>
    </w:rPr>
  </w:style>
  <w:style w:type="paragraph" w:styleId="NormalWeb">
    <w:name w:val="Normal (Web)"/>
    <w:basedOn w:val="Normal"/>
    <w:uiPriority w:val="99"/>
    <w:semiHidden w:val="1"/>
    <w:unhideWhenUsed w:val="1"/>
    <w:rsid w:val="00655762"/>
    <w:pPr>
      <w:spacing w:after="100" w:afterAutospacing="1" w:before="100" w:beforeAutospacing="1" w:line="240" w:lineRule="auto"/>
    </w:pPr>
    <w:rPr>
      <w:rFonts w:ascii="Times New Roman" w:cs="Times New Roman" w:eastAsia="Times New Roman" w:hAnsi="Times New Roman"/>
      <w:kern w:val="0"/>
      <w:lang w:eastAsia="tr-TR"/>
    </w:rPr>
  </w:style>
  <w:style w:type="paragraph" w:styleId="stBilgi">
    <w:name w:val="header"/>
    <w:basedOn w:val="Normal"/>
    <w:link w:val="stBilgiChar"/>
    <w:uiPriority w:val="99"/>
    <w:unhideWhenUsed w:val="1"/>
    <w:rsid w:val="00655762"/>
    <w:pPr>
      <w:tabs>
        <w:tab w:val="center" w:pos="4536"/>
        <w:tab w:val="right" w:pos="9072"/>
      </w:tabs>
      <w:spacing w:after="0" w:line="240" w:lineRule="auto"/>
    </w:pPr>
  </w:style>
  <w:style w:type="character" w:styleId="stBilgiChar" w:customStyle="1">
    <w:name w:val="Üst Bilgi Char"/>
    <w:basedOn w:val="VarsaylanParagrafYazTipi"/>
    <w:link w:val="stBilgi"/>
    <w:uiPriority w:val="99"/>
    <w:rsid w:val="00655762"/>
  </w:style>
  <w:style w:type="paragraph" w:styleId="AltBilgi">
    <w:name w:val="footer"/>
    <w:basedOn w:val="Normal"/>
    <w:link w:val="AltBilgiChar"/>
    <w:uiPriority w:val="99"/>
    <w:unhideWhenUsed w:val="1"/>
    <w:rsid w:val="00655762"/>
    <w:pPr>
      <w:tabs>
        <w:tab w:val="center" w:pos="4536"/>
        <w:tab w:val="right" w:pos="9072"/>
      </w:tabs>
      <w:spacing w:after="0" w:line="240" w:lineRule="auto"/>
    </w:pPr>
  </w:style>
  <w:style w:type="character" w:styleId="AltBilgiChar" w:customStyle="1">
    <w:name w:val="Alt Bilgi Char"/>
    <w:basedOn w:val="VarsaylanParagrafYazTipi"/>
    <w:link w:val="AltBilgi"/>
    <w:uiPriority w:val="99"/>
    <w:rsid w:val="00655762"/>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D/3rp8fFpKIw9orTl+EZmMVfuw==">CgMxLjA4AHIhMUhKOHdTOWx5V2VkTS1zbzJYNzV1aEloS3NZU3hma1Rq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2026-07-17T08:03:00Z</dcterms:created>
  <dc:creator>Selin Tozoglu</dc:creator>
</cp:coreProperties>
</file>