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D6115" w14:textId="660943CF" w:rsidR="00E54019" w:rsidRDefault="00E54019" w:rsidP="004C77B3"/>
    <w:tbl>
      <w:tblPr>
        <w:tblStyle w:val="TableGrid1"/>
        <w:tblW w:w="10490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8505"/>
      </w:tblGrid>
      <w:tr w:rsidR="004C77B3" w:rsidRPr="004C77B3" w14:paraId="7966A335" w14:textId="77777777" w:rsidTr="009B1E53">
        <w:tc>
          <w:tcPr>
            <w:tcW w:w="1701" w:type="dxa"/>
            <w:vAlign w:val="center"/>
          </w:tcPr>
          <w:p w14:paraId="38E85BDE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Tarih</w:t>
            </w:r>
          </w:p>
        </w:tc>
        <w:tc>
          <w:tcPr>
            <w:tcW w:w="284" w:type="dxa"/>
            <w:vAlign w:val="center"/>
          </w:tcPr>
          <w:p w14:paraId="451914B0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6E3B70E3" w14:textId="389B17A1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328EC">
              <w:rPr>
                <w:rFonts w:eastAsia="Times New Roman" w:cstheme="minorHAnsi"/>
                <w:highlight w:val="yellow"/>
              </w:rPr>
              <w:t>27.03.2020</w:t>
            </w:r>
          </w:p>
        </w:tc>
      </w:tr>
      <w:tr w:rsidR="004C77B3" w:rsidRPr="004C77B3" w14:paraId="6F3C807E" w14:textId="77777777" w:rsidTr="009B1E53">
        <w:trPr>
          <w:trHeight w:val="244"/>
        </w:trPr>
        <w:tc>
          <w:tcPr>
            <w:tcW w:w="1701" w:type="dxa"/>
            <w:vAlign w:val="center"/>
          </w:tcPr>
          <w:p w14:paraId="71901413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Konu</w:t>
            </w:r>
          </w:p>
        </w:tc>
        <w:tc>
          <w:tcPr>
            <w:tcW w:w="284" w:type="dxa"/>
            <w:vAlign w:val="center"/>
          </w:tcPr>
          <w:p w14:paraId="3F5F056D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3B600F6C" w14:textId="291CE00B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  <w:highlight w:val="yellow"/>
              </w:rPr>
              <w:t>XXXXXXX</w:t>
            </w:r>
            <w:r>
              <w:rPr>
                <w:rFonts w:eastAsia="Times New Roman" w:cstheme="minorHAnsi"/>
              </w:rPr>
              <w:t xml:space="preserve"> öğrenci numaralı </w:t>
            </w:r>
            <w:r w:rsidRPr="00F14AD1">
              <w:rPr>
                <w:rFonts w:eastAsia="Times New Roman" w:cstheme="minorHAnsi"/>
                <w:highlight w:val="yellow"/>
              </w:rPr>
              <w:t>XXXXXX</w:t>
            </w:r>
            <w:r>
              <w:rPr>
                <w:rFonts w:eastAsia="Times New Roman" w:cstheme="minorHAnsi"/>
              </w:rPr>
              <w:t xml:space="preserve"> zorunlu stajı hakkında</w:t>
            </w:r>
          </w:p>
        </w:tc>
      </w:tr>
    </w:tbl>
    <w:p w14:paraId="0C7B47BA" w14:textId="707B50C8" w:rsidR="004C77B3" w:rsidRDefault="004C77B3" w:rsidP="004C77B3"/>
    <w:p w14:paraId="45D6FAEC" w14:textId="77777777" w:rsidR="004C77B3" w:rsidRDefault="004C77B3" w:rsidP="004C77B3"/>
    <w:p w14:paraId="7A9DDB10" w14:textId="77777777" w:rsidR="00810007" w:rsidRDefault="00810007" w:rsidP="004C77B3"/>
    <w:p w14:paraId="3DB567D2" w14:textId="77777777" w:rsidR="004C77B3" w:rsidRPr="004C77B3" w:rsidRDefault="004C77B3" w:rsidP="004C77B3">
      <w:pPr>
        <w:rPr>
          <w:b/>
          <w:bCs/>
        </w:rPr>
      </w:pPr>
      <w:r w:rsidRPr="004C77B3">
        <w:rPr>
          <w:b/>
          <w:bCs/>
        </w:rPr>
        <w:t>İlgili Makama,</w:t>
      </w:r>
    </w:p>
    <w:p w14:paraId="314225A4" w14:textId="77777777" w:rsidR="00F14AD1" w:rsidRDefault="00F14AD1" w:rsidP="004C77B3"/>
    <w:p w14:paraId="5A7772D9" w14:textId="49D86492" w:rsidR="004C77B3" w:rsidRDefault="004C77B3" w:rsidP="004C77B3">
      <w:r>
        <w:t xml:space="preserve">Konya Gıda ve Tarım Üniversitesi, </w:t>
      </w:r>
      <w:r w:rsidR="00F14AD1">
        <w:t>Tarım ve Doğa Bilimleri</w:t>
      </w:r>
      <w:r w:rsidR="006F1377">
        <w:t xml:space="preserve"> Fakültesi</w:t>
      </w:r>
      <w:r>
        <w:t>,</w:t>
      </w:r>
      <w:r w:rsidR="00F14AD1">
        <w:t xml:space="preserve"> </w:t>
      </w:r>
      <w:r w:rsidR="006F1377">
        <w:t>Bitkisel Üretim ve Teknolojileri</w:t>
      </w:r>
      <w:r w:rsidR="00F14AD1">
        <w:t xml:space="preserve"> Bölümünün dört</w:t>
      </w:r>
      <w:r>
        <w:t xml:space="preserve"> yıllık müfredatında, öğrencilerimizi</w:t>
      </w:r>
      <w:r w:rsidR="00F14AD1">
        <w:t>n</w:t>
      </w:r>
      <w:r>
        <w:t xml:space="preserve"> </w:t>
      </w:r>
      <w:r w:rsidR="006F1377">
        <w:t xml:space="preserve">müfredatımız ile ilgili </w:t>
      </w:r>
      <w:r w:rsidR="00F14AD1">
        <w:t xml:space="preserve">uygulama alanlarında </w:t>
      </w:r>
      <w:r>
        <w:t xml:space="preserve">daha iyi </w:t>
      </w:r>
      <w:r w:rsidR="00F14AD1">
        <w:t>hazırlanabilmeleri</w:t>
      </w:r>
      <w:r>
        <w:t xml:space="preserve"> için</w:t>
      </w:r>
      <w:r w:rsidR="00F14AD1">
        <w:t xml:space="preserve"> iki adet </w:t>
      </w:r>
      <w:r>
        <w:t>staj dersi yer almaktadır.</w:t>
      </w:r>
    </w:p>
    <w:p w14:paraId="0986E706" w14:textId="302F1CA9" w:rsidR="004C77B3" w:rsidRDefault="004C77B3" w:rsidP="004C77B3">
      <w:r>
        <w:t xml:space="preserve">Öğrencilerimizin zorunlu almaları gereken Yaz Stajı I ve Yaz Stajı II dersleri kapsamında stajlarını 2. ve 3. akademik yılın sonunda, yaz aylarında ve sigortaları kurumumuz tarafından karşılanarak </w:t>
      </w:r>
      <w:r w:rsidR="008C326A">
        <w:t>20</w:t>
      </w:r>
      <w:r>
        <w:t xml:space="preserve"> iş gününü kapsayacak bir biçimde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17597EF7" w14:textId="550A7B71" w:rsidR="004C77B3" w:rsidRDefault="004C77B3" w:rsidP="004C77B3">
      <w:r>
        <w:t xml:space="preserve">Bu ilgi ile, Bölümümüzün öğrencilerinden </w:t>
      </w:r>
      <w:r w:rsidR="00F14AD1" w:rsidRPr="00F14AD1">
        <w:rPr>
          <w:highlight w:val="yellow"/>
        </w:rPr>
        <w:t>XXXXXXXX</w:t>
      </w:r>
      <w:r>
        <w:t xml:space="preserve"> numaralı </w:t>
      </w:r>
      <w:r w:rsidR="00F14AD1" w:rsidRPr="00F14AD1">
        <w:rPr>
          <w:highlight w:val="yellow"/>
        </w:rPr>
        <w:t>XXXXXXXXXX</w:t>
      </w:r>
      <w:r>
        <w:t xml:space="preserve"> kurumunuzda staj yapabilmesi hususunu onaylarınıza sunar; </w:t>
      </w:r>
      <w:r w:rsidR="006F1377">
        <w:t>iş birliğiniz</w:t>
      </w:r>
      <w:r>
        <w:t xml:space="preserve"> için içtenlikle teşekkür </w:t>
      </w:r>
      <w:r w:rsidR="00BC4320">
        <w:t>ederim</w:t>
      </w:r>
      <w:r>
        <w:t>.</w:t>
      </w:r>
    </w:p>
    <w:p w14:paraId="5F687C88" w14:textId="77777777" w:rsidR="004C77B3" w:rsidRDefault="004C77B3" w:rsidP="004C77B3"/>
    <w:p w14:paraId="467E4D17" w14:textId="77777777" w:rsidR="004C77B3" w:rsidRDefault="004C77B3" w:rsidP="004C77B3"/>
    <w:p w14:paraId="28A80846" w14:textId="15DE993A" w:rsidR="004C77B3" w:rsidRDefault="004C77B3" w:rsidP="004C77B3">
      <w:r>
        <w:t>Saygılarımla,</w:t>
      </w:r>
    </w:p>
    <w:p w14:paraId="17A914D3" w14:textId="4C909275" w:rsidR="00F14AD1" w:rsidRDefault="00F14AD1" w:rsidP="004C77B3"/>
    <w:p w14:paraId="614F67FF" w14:textId="3E558524" w:rsidR="00F14AD1" w:rsidRDefault="00F14AD1" w:rsidP="004C77B3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5713"/>
      </w:tblGrid>
      <w:tr w:rsidR="00F14AD1" w:rsidRPr="00F14AD1" w14:paraId="1830479C" w14:textId="77777777" w:rsidTr="009B1E53">
        <w:tc>
          <w:tcPr>
            <w:tcW w:w="6127" w:type="dxa"/>
            <w:gridSpan w:val="2"/>
          </w:tcPr>
          <w:p w14:paraId="5C1E79B7" w14:textId="29CC280C" w:rsidR="00F14AD1" w:rsidRPr="00F14AD1" w:rsidRDefault="00E12DC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Doç. Dr. Ezgi AYTAÇ</w:t>
            </w:r>
          </w:p>
        </w:tc>
      </w:tr>
      <w:tr w:rsidR="00F14AD1" w:rsidRPr="00F14AD1" w14:paraId="3BA08C96" w14:textId="77777777" w:rsidTr="009B1E53">
        <w:tc>
          <w:tcPr>
            <w:tcW w:w="414" w:type="dxa"/>
          </w:tcPr>
          <w:p w14:paraId="0F37F541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</w:tc>
        <w:tc>
          <w:tcPr>
            <w:tcW w:w="5713" w:type="dxa"/>
          </w:tcPr>
          <w:p w14:paraId="70C88053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  <w:i/>
              </w:rPr>
            </w:pPr>
            <w:r w:rsidRPr="00F14AD1">
              <w:rPr>
                <w:rFonts w:eastAsia="Times New Roman" w:cstheme="minorHAnsi"/>
                <w:i/>
              </w:rPr>
              <w:t>Bölüm Başkanı</w:t>
            </w:r>
          </w:p>
          <w:p w14:paraId="56EFD574" w14:textId="6DC8CD17" w:rsidR="00F14AD1" w:rsidRPr="00F14AD1" w:rsidRDefault="006F1377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Bitkisel Üretim ve Teknolojileri</w:t>
            </w:r>
            <w:r w:rsidR="00F14AD1" w:rsidRPr="00F14AD1">
              <w:rPr>
                <w:rFonts w:eastAsia="Times New Roman" w:cstheme="minorHAnsi"/>
              </w:rPr>
              <w:t xml:space="preserve"> Bölümü</w:t>
            </w:r>
          </w:p>
          <w:p w14:paraId="49DCB328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Tarım ve Doğa Bilimleri Fakültesi</w:t>
            </w:r>
          </w:p>
          <w:p w14:paraId="3DCCCEF0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Konya Gıda ve Tarım Üniversitesi</w:t>
            </w:r>
          </w:p>
          <w:p w14:paraId="25941626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  <w:p w14:paraId="033643C0" w14:textId="7E42F32E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T: +90 (332) 223-5</w:t>
            </w:r>
            <w:r w:rsidR="00F328EC">
              <w:rPr>
                <w:rFonts w:eastAsia="Times New Roman" w:cstheme="minorHAnsi"/>
              </w:rPr>
              <w:t>3</w:t>
            </w:r>
            <w:r w:rsidR="006F1377">
              <w:rPr>
                <w:rFonts w:eastAsia="Times New Roman" w:cstheme="minorHAnsi"/>
              </w:rPr>
              <w:t>7</w:t>
            </w:r>
            <w:r w:rsidR="00E12DC1">
              <w:rPr>
                <w:rFonts w:eastAsia="Times New Roman" w:cstheme="minorHAnsi"/>
              </w:rPr>
              <w:t>3</w:t>
            </w:r>
          </w:p>
          <w:p w14:paraId="32D1F493" w14:textId="04E302D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E: </w:t>
            </w:r>
            <w:hyperlink r:id="rId8" w:history="1">
              <w:r w:rsidR="00E12DC1" w:rsidRPr="00796989">
                <w:rPr>
                  <w:rStyle w:val="Hyperlink"/>
                </w:rPr>
                <w:t>Ezgi.Aytac@gidatarim.edu.tr</w:t>
              </w:r>
            </w:hyperlink>
            <w:r w:rsidR="006F1377">
              <w:t xml:space="preserve"> </w:t>
            </w:r>
          </w:p>
        </w:tc>
      </w:tr>
    </w:tbl>
    <w:p w14:paraId="71E1984E" w14:textId="77777777" w:rsidR="00F14AD1" w:rsidRPr="004C77B3" w:rsidRDefault="00F14AD1" w:rsidP="004C77B3"/>
    <w:sectPr w:rsidR="00F14AD1" w:rsidRPr="004C77B3" w:rsidSect="00102F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E4C68" w14:textId="77777777" w:rsidR="00BB7F65" w:rsidRDefault="00BB7F65" w:rsidP="00C57EF8">
      <w:r>
        <w:separator/>
      </w:r>
    </w:p>
  </w:endnote>
  <w:endnote w:type="continuationSeparator" w:id="0">
    <w:p w14:paraId="5760461F" w14:textId="77777777" w:rsidR="00BB7F65" w:rsidRDefault="00BB7F65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2E9F0B5D" w14:textId="74FB08E6" w:rsidR="00A35CA7" w:rsidRDefault="00E54019" w:rsidP="00E54019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Student’s </w:t>
          </w:r>
          <w:r w:rsidR="00A35CA7" w:rsidRPr="008A28B4">
            <w:rPr>
              <w:b/>
              <w:bCs/>
              <w:sz w:val="14"/>
              <w:szCs w:val="14"/>
            </w:rPr>
            <w:t>Signature</w:t>
          </w:r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8C25" w14:textId="336A0CBB" w:rsidR="00F14AD1" w:rsidRPr="00F14AD1" w:rsidRDefault="00F14AD1" w:rsidP="00F14AD1">
    <w:pPr>
      <w:pStyle w:val="Footer"/>
      <w:spacing w:before="0" w:after="0"/>
      <w:jc w:val="center"/>
      <w:rPr>
        <w:color w:val="7F7F7F" w:themeColor="text1" w:themeTint="80"/>
        <w:sz w:val="20"/>
        <w:szCs w:val="20"/>
      </w:rPr>
    </w:pPr>
    <w:r w:rsidRPr="00F14AD1">
      <w:rPr>
        <w:color w:val="7F7F7F" w:themeColor="text1" w:themeTint="80"/>
        <w:sz w:val="20"/>
        <w:szCs w:val="20"/>
      </w:rPr>
      <w:t>Melikşah Mah. Beyşehir Cad. No:9 Meram 42080 KONYA ⦁ telefon: +90 (332) 223-5488 ⦁ faks: +90 (332) 223-5490</w:t>
    </w:r>
  </w:p>
  <w:p w14:paraId="715E2E2E" w14:textId="06772380" w:rsidR="004C77B3" w:rsidRPr="00F14AD1" w:rsidRDefault="00F14AD1" w:rsidP="00F14AD1">
    <w:pPr>
      <w:pStyle w:val="Footer"/>
      <w:spacing w:before="0" w:after="0"/>
      <w:jc w:val="center"/>
      <w:rPr>
        <w:sz w:val="20"/>
        <w:szCs w:val="20"/>
      </w:rPr>
    </w:pPr>
    <w:r w:rsidRPr="00F14AD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1C3BF" wp14:editId="78EF6294">
              <wp:simplePos x="0" y="0"/>
              <wp:positionH relativeFrom="margin">
                <wp:align>center</wp:align>
              </wp:positionH>
              <wp:positionV relativeFrom="paragraph">
                <wp:posOffset>261152</wp:posOffset>
              </wp:positionV>
              <wp:extent cx="288000" cy="0"/>
              <wp:effectExtent l="0" t="0" r="1714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B19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70BD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55pt" to="2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" strokecolor="#9b1914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F14AD1">
        <w:rPr>
          <w:rStyle w:val="Hyperlink"/>
          <w:sz w:val="20"/>
          <w:szCs w:val="20"/>
        </w:rPr>
        <w:t>www.gidatarim.edu.tr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AD56" w14:textId="77777777" w:rsidR="00BB7F65" w:rsidRDefault="00BB7F65" w:rsidP="00C57EF8">
      <w:r>
        <w:separator/>
      </w:r>
    </w:p>
  </w:footnote>
  <w:footnote w:type="continuationSeparator" w:id="0">
    <w:p w14:paraId="07D8A909" w14:textId="77777777" w:rsidR="00BB7F65" w:rsidRDefault="00BB7F65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2282014C" w:rsidR="00102FEF" w:rsidRPr="00061475" w:rsidRDefault="00E54019" w:rsidP="00102FEF">
          <w:pPr>
            <w:pStyle w:val="NoSpacing"/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t>INTERN SELF-</w:t>
          </w:r>
          <w:r w:rsidRPr="00530E84">
            <w:rPr>
              <w:noProof/>
              <w:lang w:val="en-US"/>
            </w:rPr>
            <w:t>EVALUATION FORM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3686"/>
      <w:gridCol w:w="2828"/>
    </w:tblGrid>
    <w:tr w:rsidR="00530E84" w:rsidRPr="00061475" w14:paraId="39A36264" w14:textId="77777777" w:rsidTr="00530E84">
      <w:trPr>
        <w:trHeight w:val="1012"/>
      </w:trPr>
      <w:tc>
        <w:tcPr>
          <w:tcW w:w="3976" w:type="dxa"/>
          <w:vAlign w:val="center"/>
        </w:tcPr>
        <w:p w14:paraId="4F24D387" w14:textId="0DA16378" w:rsidR="00530E84" w:rsidRPr="00061475" w:rsidRDefault="008C326A" w:rsidP="008C326A">
          <w:pPr>
            <w:pStyle w:val="NoSpacing"/>
            <w:rPr>
              <w:lang w:val="en-US"/>
            </w:rPr>
          </w:pPr>
          <w:r w:rsidRPr="00B44C85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69E903D3" wp14:editId="392CC60D">
                <wp:extent cx="2132978" cy="822960"/>
                <wp:effectExtent l="0" t="0" r="635" b="0"/>
                <wp:docPr id="4" name="Picture 4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6858" cy="82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gridSpan w:val="2"/>
          <w:vAlign w:val="center"/>
        </w:tcPr>
        <w:p w14:paraId="1550DD2A" w14:textId="07362461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Konya Gıda ve Tarım Üniversitesi</w:t>
          </w:r>
        </w:p>
        <w:p w14:paraId="5A4142DD" w14:textId="6B9BB05E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Tarım ve Doğa Bilimleri Fakültesi</w:t>
          </w:r>
        </w:p>
        <w:p w14:paraId="4A6528CD" w14:textId="64CB468B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Bitkisel Üretim ve Teknolojileri Bölümü</w:t>
          </w:r>
        </w:p>
        <w:p w14:paraId="14AEF161" w14:textId="77777777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  <w:sz w:val="10"/>
              <w:szCs w:val="10"/>
            </w:rPr>
          </w:pPr>
        </w:p>
        <w:p w14:paraId="66DCA499" w14:textId="58F08499" w:rsidR="004C77B3" w:rsidRPr="008C326A" w:rsidRDefault="008C326A" w:rsidP="008C326A">
          <w:pPr>
            <w:pStyle w:val="NoSpacing"/>
            <w:jc w:val="center"/>
            <w:rPr>
              <w:i/>
              <w:iCs/>
              <w:smallCaps/>
            </w:rPr>
          </w:pPr>
          <w:r w:rsidRPr="008C326A">
            <w:rPr>
              <w:b/>
              <w:bCs/>
              <w:i/>
              <w:iCs/>
              <w:smallCaps/>
            </w:rPr>
            <w:t>Öğrenci Staj Zorunluluk Belgesi</w:t>
          </w:r>
        </w:p>
      </w:tc>
    </w:tr>
    <w:tr w:rsidR="004C77B3" w:rsidRPr="00061475" w14:paraId="32878791" w14:textId="77777777" w:rsidTr="004C77B3">
      <w:tc>
        <w:tcPr>
          <w:tcW w:w="7662" w:type="dxa"/>
          <w:gridSpan w:val="2"/>
          <w:vAlign w:val="center"/>
        </w:tcPr>
        <w:p w14:paraId="4E1B444B" w14:textId="41CD7509" w:rsidR="004C77B3" w:rsidRPr="004C77B3" w:rsidRDefault="004C77B3" w:rsidP="004C77B3">
          <w:pPr>
            <w:pStyle w:val="NoSpacing"/>
            <w:jc w:val="right"/>
            <w:rPr>
              <w:b/>
              <w:bCs/>
              <w:i/>
              <w:iCs/>
              <w:noProof/>
              <w:lang w:val="en-US"/>
            </w:rPr>
          </w:pPr>
        </w:p>
      </w:tc>
      <w:tc>
        <w:tcPr>
          <w:tcW w:w="2828" w:type="dxa"/>
          <w:vAlign w:val="center"/>
        </w:tcPr>
        <w:sdt>
          <w:sdtPr>
            <w:rPr>
              <w:i/>
              <w:iCs/>
              <w:sz w:val="18"/>
              <w:szCs w:val="18"/>
            </w:rPr>
            <w:id w:val="26458831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i/>
                  <w:iCs/>
                  <w:sz w:val="18"/>
                  <w:szCs w:val="18"/>
                </w:rPr>
                <w:id w:val="266585496"/>
                <w:docPartObj>
                  <w:docPartGallery w:val="Page Numbers (Top of Page)"/>
                  <w:docPartUnique/>
                </w:docPartObj>
              </w:sdtPr>
              <w:sdtContent>
                <w:p w14:paraId="12BE8881" w14:textId="7D2077C2" w:rsidR="004C77B3" w:rsidRPr="004C77B3" w:rsidRDefault="004C77B3" w:rsidP="004C77B3">
                  <w:pPr>
                    <w:pStyle w:val="Footer"/>
                    <w:spacing w:before="0" w:after="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Sayfa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PAGE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 |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NUMPAGES 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616D9" w14:textId="77777777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2969">
    <w:abstractNumId w:val="1"/>
  </w:num>
  <w:num w:numId="2" w16cid:durableId="38629725">
    <w:abstractNumId w:val="1"/>
  </w:num>
  <w:num w:numId="3" w16cid:durableId="1960914146">
    <w:abstractNumId w:val="1"/>
  </w:num>
  <w:num w:numId="4" w16cid:durableId="1003706857">
    <w:abstractNumId w:val="1"/>
  </w:num>
  <w:num w:numId="5" w16cid:durableId="544408495">
    <w:abstractNumId w:val="1"/>
  </w:num>
  <w:num w:numId="6" w16cid:durableId="1276790035">
    <w:abstractNumId w:val="1"/>
  </w:num>
  <w:num w:numId="7" w16cid:durableId="1380202410">
    <w:abstractNumId w:val="1"/>
  </w:num>
  <w:num w:numId="8" w16cid:durableId="1221283707">
    <w:abstractNumId w:val="1"/>
  </w:num>
  <w:num w:numId="9" w16cid:durableId="1634482456">
    <w:abstractNumId w:val="1"/>
  </w:num>
  <w:num w:numId="10" w16cid:durableId="799491742">
    <w:abstractNumId w:val="1"/>
  </w:num>
  <w:num w:numId="11" w16cid:durableId="1188714997">
    <w:abstractNumId w:val="0"/>
  </w:num>
  <w:num w:numId="12" w16cid:durableId="196430701">
    <w:abstractNumId w:val="2"/>
  </w:num>
  <w:num w:numId="13" w16cid:durableId="1345207937">
    <w:abstractNumId w:val="7"/>
  </w:num>
  <w:num w:numId="14" w16cid:durableId="59133014">
    <w:abstractNumId w:val="4"/>
  </w:num>
  <w:num w:numId="15" w16cid:durableId="197088015">
    <w:abstractNumId w:val="8"/>
  </w:num>
  <w:num w:numId="16" w16cid:durableId="1683698363">
    <w:abstractNumId w:val="9"/>
  </w:num>
  <w:num w:numId="17" w16cid:durableId="2114087991">
    <w:abstractNumId w:val="5"/>
  </w:num>
  <w:num w:numId="18" w16cid:durableId="296421624">
    <w:abstractNumId w:val="3"/>
  </w:num>
  <w:num w:numId="19" w16cid:durableId="174221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MzIxsDC3MDEzNbBQ0lEKTi0uzszPAykwrAUAxzAoTywAAAA="/>
  </w:docVars>
  <w:rsids>
    <w:rsidRoot w:val="006069A6"/>
    <w:rsid w:val="00012F6E"/>
    <w:rsid w:val="0002205C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C266B"/>
    <w:rsid w:val="001D00DD"/>
    <w:rsid w:val="001D676A"/>
    <w:rsid w:val="001D7740"/>
    <w:rsid w:val="001F602D"/>
    <w:rsid w:val="00201830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7AF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73D30"/>
    <w:rsid w:val="00494789"/>
    <w:rsid w:val="0049570D"/>
    <w:rsid w:val="004C1492"/>
    <w:rsid w:val="004C56C3"/>
    <w:rsid w:val="004C77B3"/>
    <w:rsid w:val="004E54C3"/>
    <w:rsid w:val="004E59E9"/>
    <w:rsid w:val="004F4F79"/>
    <w:rsid w:val="00501FA4"/>
    <w:rsid w:val="00527DA5"/>
    <w:rsid w:val="00530E84"/>
    <w:rsid w:val="0054094D"/>
    <w:rsid w:val="005439BB"/>
    <w:rsid w:val="005445ED"/>
    <w:rsid w:val="00544871"/>
    <w:rsid w:val="00545BDC"/>
    <w:rsid w:val="00560A42"/>
    <w:rsid w:val="00581D39"/>
    <w:rsid w:val="00583B98"/>
    <w:rsid w:val="00585CAE"/>
    <w:rsid w:val="00592790"/>
    <w:rsid w:val="005E0E85"/>
    <w:rsid w:val="005F61CC"/>
    <w:rsid w:val="005F7E77"/>
    <w:rsid w:val="0060544D"/>
    <w:rsid w:val="006069A6"/>
    <w:rsid w:val="00612F77"/>
    <w:rsid w:val="00613300"/>
    <w:rsid w:val="006672D7"/>
    <w:rsid w:val="00677714"/>
    <w:rsid w:val="0068113C"/>
    <w:rsid w:val="00692408"/>
    <w:rsid w:val="006A2CEC"/>
    <w:rsid w:val="006A435F"/>
    <w:rsid w:val="006A4F7F"/>
    <w:rsid w:val="006A74B4"/>
    <w:rsid w:val="006B1995"/>
    <w:rsid w:val="006C0D37"/>
    <w:rsid w:val="006C4699"/>
    <w:rsid w:val="006C76AC"/>
    <w:rsid w:val="006F1377"/>
    <w:rsid w:val="006F5FFE"/>
    <w:rsid w:val="007038C8"/>
    <w:rsid w:val="00703FA3"/>
    <w:rsid w:val="00716BB8"/>
    <w:rsid w:val="0072404A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694"/>
    <w:rsid w:val="00771EF8"/>
    <w:rsid w:val="00773498"/>
    <w:rsid w:val="00790D06"/>
    <w:rsid w:val="007942A5"/>
    <w:rsid w:val="007C3523"/>
    <w:rsid w:val="007C4BF3"/>
    <w:rsid w:val="007E7140"/>
    <w:rsid w:val="00810007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751B"/>
    <w:rsid w:val="008A28B4"/>
    <w:rsid w:val="008A6C08"/>
    <w:rsid w:val="008A7E7E"/>
    <w:rsid w:val="008B069C"/>
    <w:rsid w:val="008C326A"/>
    <w:rsid w:val="008C49CF"/>
    <w:rsid w:val="008D2158"/>
    <w:rsid w:val="008E4CCE"/>
    <w:rsid w:val="008F29CC"/>
    <w:rsid w:val="008F5C0E"/>
    <w:rsid w:val="00914BFE"/>
    <w:rsid w:val="00916AB9"/>
    <w:rsid w:val="00941839"/>
    <w:rsid w:val="00950597"/>
    <w:rsid w:val="00961DE2"/>
    <w:rsid w:val="00991B12"/>
    <w:rsid w:val="00993870"/>
    <w:rsid w:val="00996DD9"/>
    <w:rsid w:val="009975B9"/>
    <w:rsid w:val="009B6E04"/>
    <w:rsid w:val="009C75ED"/>
    <w:rsid w:val="009E09EC"/>
    <w:rsid w:val="009F3011"/>
    <w:rsid w:val="009F3FE0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10314"/>
    <w:rsid w:val="00B31BD4"/>
    <w:rsid w:val="00B61B20"/>
    <w:rsid w:val="00B719F6"/>
    <w:rsid w:val="00B73D7F"/>
    <w:rsid w:val="00B77BAE"/>
    <w:rsid w:val="00BA5471"/>
    <w:rsid w:val="00BB7F65"/>
    <w:rsid w:val="00BC4320"/>
    <w:rsid w:val="00BE2E0E"/>
    <w:rsid w:val="00C1516B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A9"/>
    <w:rsid w:val="00CB3CE6"/>
    <w:rsid w:val="00CD3BC6"/>
    <w:rsid w:val="00CD6A0C"/>
    <w:rsid w:val="00D07192"/>
    <w:rsid w:val="00D075FF"/>
    <w:rsid w:val="00D24C3A"/>
    <w:rsid w:val="00D444EA"/>
    <w:rsid w:val="00D546AC"/>
    <w:rsid w:val="00D7009D"/>
    <w:rsid w:val="00D73E2C"/>
    <w:rsid w:val="00D8547B"/>
    <w:rsid w:val="00D85BD9"/>
    <w:rsid w:val="00D91A8C"/>
    <w:rsid w:val="00D96D07"/>
    <w:rsid w:val="00DA24F6"/>
    <w:rsid w:val="00DD076B"/>
    <w:rsid w:val="00DF2262"/>
    <w:rsid w:val="00E1266A"/>
    <w:rsid w:val="00E12DC1"/>
    <w:rsid w:val="00E13C2F"/>
    <w:rsid w:val="00E22790"/>
    <w:rsid w:val="00E30098"/>
    <w:rsid w:val="00E310F0"/>
    <w:rsid w:val="00E36420"/>
    <w:rsid w:val="00E44703"/>
    <w:rsid w:val="00E503BE"/>
    <w:rsid w:val="00E54019"/>
    <w:rsid w:val="00E56D40"/>
    <w:rsid w:val="00E61B4A"/>
    <w:rsid w:val="00E937CD"/>
    <w:rsid w:val="00E96D0A"/>
    <w:rsid w:val="00E97D1A"/>
    <w:rsid w:val="00EC0E9A"/>
    <w:rsid w:val="00ED78D4"/>
    <w:rsid w:val="00EE1E19"/>
    <w:rsid w:val="00F003D0"/>
    <w:rsid w:val="00F05755"/>
    <w:rsid w:val="00F13176"/>
    <w:rsid w:val="00F14AD1"/>
    <w:rsid w:val="00F328EC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3D1E"/>
    <w:rsid w:val="00FB5C9E"/>
    <w:rsid w:val="00FC3DF5"/>
    <w:rsid w:val="00FD2438"/>
    <w:rsid w:val="00FF2CB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19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C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gi.Aytac@gidatari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atar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270-A62D-4F79-A676-4FCA9AC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Kıvanç BİLECEN</cp:lastModifiedBy>
  <cp:revision>182</cp:revision>
  <cp:lastPrinted>2019-07-04T10:26:00Z</cp:lastPrinted>
  <dcterms:created xsi:type="dcterms:W3CDTF">2016-06-24T11:13:00Z</dcterms:created>
  <dcterms:modified xsi:type="dcterms:W3CDTF">2024-05-21T10:54:00Z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c9eaa902fb6fca4b39b2b65ce408f1dcb34099dec526b99d90840453a4926150</vt:lpwstr>
  </property>
</Properties>
</file>